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32E6" w14:textId="4EAAC87E" w:rsidR="00484B00" w:rsidRPr="00484B00" w:rsidRDefault="00484B00" w:rsidP="00484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484B00">
        <w:rPr>
          <w:rFonts w:ascii="Times New Roman" w:eastAsia="Times New Roman" w:hAnsi="Times New Roman" w:cs="Times New Roman"/>
          <w:b/>
          <w:sz w:val="36"/>
          <w:szCs w:val="20"/>
          <w:lang w:eastAsia="hr-HR"/>
        </w:rPr>
        <w:t>Izvedbeni nastavni program Škole za župne suradnike</w:t>
      </w:r>
      <w:r w:rsidR="00955E5F">
        <w:rPr>
          <w:rFonts w:ascii="Times New Roman" w:eastAsia="Times New Roman" w:hAnsi="Times New Roman" w:cs="Times New Roman"/>
          <w:b/>
          <w:sz w:val="36"/>
          <w:szCs w:val="20"/>
          <w:lang w:eastAsia="hr-HR"/>
        </w:rPr>
        <w:t xml:space="preserve"> ili Program formacije župnih suradnika</w:t>
      </w:r>
    </w:p>
    <w:p w14:paraId="653D6118" w14:textId="3CED1F27" w:rsidR="00484B00" w:rsidRPr="00484B00" w:rsidRDefault="00484B00" w:rsidP="00484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484B0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u akad. god. 2023./2024.:</w:t>
      </w:r>
      <w:r w:rsidR="00BB572E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2024./2025.</w:t>
      </w:r>
    </w:p>
    <w:p w14:paraId="7EC2B0C1" w14:textId="77777777" w:rsidR="00484B00" w:rsidRPr="00484B00" w:rsidRDefault="00484B00" w:rsidP="00484B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760"/>
        <w:gridCol w:w="5444"/>
        <w:gridCol w:w="545"/>
      </w:tblGrid>
      <w:tr w:rsidR="00484B00" w:rsidRPr="007848A7" w14:paraId="5FB44F4C" w14:textId="77777777" w:rsidTr="00BB572E">
        <w:tc>
          <w:tcPr>
            <w:tcW w:w="1538" w:type="dxa"/>
          </w:tcPr>
          <w:p w14:paraId="0E03D08E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Predavač</w:t>
            </w:r>
          </w:p>
        </w:tc>
        <w:tc>
          <w:tcPr>
            <w:tcW w:w="1760" w:type="dxa"/>
          </w:tcPr>
          <w:p w14:paraId="4364958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5444" w:type="dxa"/>
          </w:tcPr>
          <w:p w14:paraId="04CA2462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 kolegija</w:t>
            </w:r>
          </w:p>
        </w:tc>
        <w:tc>
          <w:tcPr>
            <w:tcW w:w="545" w:type="dxa"/>
          </w:tcPr>
          <w:p w14:paraId="59E2752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 sati</w:t>
            </w:r>
          </w:p>
        </w:tc>
      </w:tr>
      <w:tr w:rsidR="00484B00" w:rsidRPr="007848A7" w14:paraId="404AB26F" w14:textId="77777777" w:rsidTr="00BB572E">
        <w:trPr>
          <w:cantSplit/>
        </w:trPr>
        <w:tc>
          <w:tcPr>
            <w:tcW w:w="9287" w:type="dxa"/>
            <w:gridSpan w:val="4"/>
          </w:tcPr>
          <w:p w14:paraId="23530E6C" w14:textId="77777777" w:rsidR="00484B00" w:rsidRPr="007848A7" w:rsidRDefault="00484B00" w:rsidP="00484B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I. FILOZOFSKO-TEOLOŠKI DIO</w:t>
            </w:r>
          </w:p>
          <w:p w14:paraId="445D09B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(program za sve polaznike (prva godina) zajednički za sve suradničke i animatorske službe)</w:t>
            </w:r>
          </w:p>
        </w:tc>
      </w:tr>
      <w:tr w:rsidR="00484B00" w:rsidRPr="007848A7" w14:paraId="358388EA" w14:textId="77777777" w:rsidTr="00BB572E">
        <w:tc>
          <w:tcPr>
            <w:tcW w:w="1538" w:type="dxa"/>
          </w:tcPr>
          <w:p w14:paraId="0CAC16F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F9652F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AB8E0C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753142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4EF951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3713E2" w14:textId="0286ED53" w:rsidR="00484B00" w:rsidRPr="007848A7" w:rsidRDefault="00990DBB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Prof. </w:t>
            </w:r>
            <w:r w:rsidR="00484B00"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sc. Stjepan Radić</w:t>
            </w:r>
          </w:p>
        </w:tc>
        <w:tc>
          <w:tcPr>
            <w:tcW w:w="1760" w:type="dxa"/>
          </w:tcPr>
          <w:p w14:paraId="7A0282F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682576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71FBF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DBA28C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F7A5B4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9CEA37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filozofsko- teološka pitanja</w:t>
            </w:r>
          </w:p>
        </w:tc>
        <w:tc>
          <w:tcPr>
            <w:tcW w:w="5444" w:type="dxa"/>
          </w:tcPr>
          <w:p w14:paraId="07D23BB1" w14:textId="77777777" w:rsidR="00484B00" w:rsidRPr="007848A7" w:rsidRDefault="00484B00" w:rsidP="00484B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"Poznavati i razumjeti svijet u kojem živimo" (GS 4);</w:t>
            </w:r>
          </w:p>
          <w:p w14:paraId="2748A495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Misaona i kulturalna usmjerenja našega vremena (od '60-tih godina do danas)</w:t>
            </w:r>
          </w:p>
          <w:p w14:paraId="28DEB335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Poimanje čovjeka u suvremenoj kulturi </w:t>
            </w:r>
          </w:p>
          <w:p w14:paraId="028DD23F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Pitanje o Bogu u postmodernom vremenu </w:t>
            </w:r>
          </w:p>
          <w:p w14:paraId="15C77423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Čovjek je tražitelj Boga</w:t>
            </w:r>
          </w:p>
          <w:p w14:paraId="1FBF0D81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Božji tragovi u raznim religijama </w:t>
            </w:r>
          </w:p>
          <w:p w14:paraId="7F75CD79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Različitost religioznih iskustava i ponuda u suvremenom svijetu</w:t>
            </w:r>
          </w:p>
          <w:p w14:paraId="6558A353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Globalizacija religije i sinkretističke tendencije unutar New Age-a</w:t>
            </w:r>
          </w:p>
          <w:p w14:paraId="147E9779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Kršćanstvo kao odgovor na traženja suvremenog čovjeka </w:t>
            </w:r>
          </w:p>
          <w:p w14:paraId="5785BB25" w14:textId="77777777" w:rsidR="00484B00" w:rsidRPr="007848A7" w:rsidRDefault="00484B00" w:rsidP="00484B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filozofija odgoja i kršćanski navještaj</w:t>
            </w:r>
          </w:p>
        </w:tc>
        <w:tc>
          <w:tcPr>
            <w:tcW w:w="545" w:type="dxa"/>
          </w:tcPr>
          <w:p w14:paraId="40697181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342D65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BE32C3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AE5016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432F8A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6</w:t>
            </w:r>
          </w:p>
        </w:tc>
      </w:tr>
      <w:tr w:rsidR="00484B00" w:rsidRPr="007848A7" w14:paraId="53ACDF0A" w14:textId="77777777" w:rsidTr="00BB572E">
        <w:tc>
          <w:tcPr>
            <w:tcW w:w="1538" w:type="dxa"/>
          </w:tcPr>
          <w:p w14:paraId="1228534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30105FBB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7F35499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3A55430E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dr. sc. Ivan Benaković</w:t>
            </w:r>
          </w:p>
        </w:tc>
        <w:tc>
          <w:tcPr>
            <w:tcW w:w="1760" w:type="dxa"/>
          </w:tcPr>
          <w:p w14:paraId="73FA4D3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6471551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6AD9C44B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3F4C5DE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Biblijska teologija</w:t>
            </w:r>
          </w:p>
        </w:tc>
        <w:tc>
          <w:tcPr>
            <w:tcW w:w="5444" w:type="dxa"/>
          </w:tcPr>
          <w:p w14:paraId="6FBADC5A" w14:textId="77777777" w:rsidR="00484B00" w:rsidRPr="007848A7" w:rsidRDefault="00484B00" w:rsidP="00484B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Uvod u Sveto pismo: nadahnuće; Božja riječ u ljudskoj riječi </w:t>
            </w:r>
          </w:p>
          <w:p w14:paraId="6EA45171" w14:textId="77777777" w:rsidR="00484B00" w:rsidRPr="007848A7" w:rsidRDefault="00484B00" w:rsidP="00484B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Sveto pismo u životu Crkve</w:t>
            </w:r>
          </w:p>
          <w:p w14:paraId="30D559DB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Kanon biblijskih knjiga Starog i Novog Zavjeta</w:t>
            </w:r>
          </w:p>
          <w:p w14:paraId="03E4FF81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Uvod u Stari zavjet</w:t>
            </w:r>
          </w:p>
          <w:p w14:paraId="032A9C48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Osnovne teološke teme Staroga zavjeta</w:t>
            </w:r>
          </w:p>
          <w:p w14:paraId="14BA3446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Uvod u Novi zavjet</w:t>
            </w:r>
          </w:p>
          <w:p w14:paraId="46742B29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Biblijska teologija Novoga zavjeta </w:t>
            </w:r>
          </w:p>
          <w:p w14:paraId="71A8AA8B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Biblija, kateheza i katekizam</w:t>
            </w:r>
          </w:p>
        </w:tc>
        <w:tc>
          <w:tcPr>
            <w:tcW w:w="545" w:type="dxa"/>
          </w:tcPr>
          <w:p w14:paraId="6EA390DA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F8ECDD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A3A2E4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484B00" w:rsidRPr="007848A7" w14:paraId="105A22AA" w14:textId="77777777" w:rsidTr="00BB572E">
        <w:tc>
          <w:tcPr>
            <w:tcW w:w="1538" w:type="dxa"/>
          </w:tcPr>
          <w:p w14:paraId="29F57726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E8B197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F1BDF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111A26" w14:textId="18A15257" w:rsidR="00484B00" w:rsidRPr="007848A7" w:rsidRDefault="00990DBB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Doc. </w:t>
            </w:r>
            <w:r w:rsidR="00484B00"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sc. Drago Tukara</w:t>
            </w:r>
          </w:p>
        </w:tc>
        <w:tc>
          <w:tcPr>
            <w:tcW w:w="1760" w:type="dxa"/>
          </w:tcPr>
          <w:p w14:paraId="7524FBD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DE77B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A39733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EC52B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teologija</w:t>
            </w:r>
          </w:p>
          <w:p w14:paraId="622D6854" w14:textId="77777777" w:rsidR="00484B00" w:rsidRPr="007848A7" w:rsidRDefault="00484B00" w:rsidP="00484B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084D6A" w14:textId="77777777" w:rsidR="00484B00" w:rsidRPr="007848A7" w:rsidRDefault="00484B00" w:rsidP="00484B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8E9F64" w14:textId="77777777" w:rsidR="00484B00" w:rsidRPr="007848A7" w:rsidRDefault="00484B00" w:rsidP="00484B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44" w:type="dxa"/>
          </w:tcPr>
          <w:p w14:paraId="2A85AEE6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Religioznost i objava</w:t>
            </w:r>
          </w:p>
          <w:p w14:paraId="659389CA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 se objavljuje u povijesti, djelima i riječima među njima tijesno povezanima</w:t>
            </w:r>
          </w:p>
          <w:p w14:paraId="6819FB39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objave u povijesti i njezina punina u Kristu</w:t>
            </w:r>
          </w:p>
          <w:p w14:paraId="47C7A8AD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Prenošenje Božanske Objave: odnos između Tradicije, Učiteljstva i Pisma; apostolska Tradicija</w:t>
            </w:r>
          </w:p>
          <w:p w14:paraId="519ECF10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Crkva kao otajstvena stvarnost, narod Božji, hijerarhijski uređena.</w:t>
            </w:r>
          </w:p>
          <w:p w14:paraId="547A66F6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Novo lice Crkve prema Drugom vatikanskom saboru</w:t>
            </w:r>
          </w:p>
          <w:p w14:paraId="76CCD683" w14:textId="77777777" w:rsidR="00484B00" w:rsidRPr="007848A7" w:rsidRDefault="00484B00" w:rsidP="00484B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Crkva u suvremenom svijetu</w:t>
            </w:r>
          </w:p>
        </w:tc>
        <w:tc>
          <w:tcPr>
            <w:tcW w:w="545" w:type="dxa"/>
          </w:tcPr>
          <w:p w14:paraId="2B4E560E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48114D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CCBC59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626219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8</w:t>
            </w:r>
          </w:p>
        </w:tc>
      </w:tr>
      <w:tr w:rsidR="00484B00" w:rsidRPr="007848A7" w14:paraId="3A36C33B" w14:textId="77777777" w:rsidTr="00BB572E">
        <w:tc>
          <w:tcPr>
            <w:tcW w:w="1538" w:type="dxa"/>
          </w:tcPr>
          <w:p w14:paraId="6CF0957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A301E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8C9E3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9E464D" w14:textId="65A76F6F" w:rsidR="00484B00" w:rsidRPr="007848A7" w:rsidRDefault="00990DBB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Prof. </w:t>
            </w:r>
            <w:r w:rsidR="00484B00"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sc. Ivica Raguž</w:t>
            </w:r>
          </w:p>
        </w:tc>
        <w:tc>
          <w:tcPr>
            <w:tcW w:w="1760" w:type="dxa"/>
          </w:tcPr>
          <w:p w14:paraId="67FBB2CA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06DFC7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C39A7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0920B7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Dogmatska teologija</w:t>
            </w:r>
          </w:p>
          <w:p w14:paraId="4038FEBF" w14:textId="77777777" w:rsidR="00484B00" w:rsidRPr="007848A7" w:rsidRDefault="00484B00" w:rsidP="00484B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44" w:type="dxa"/>
          </w:tcPr>
          <w:p w14:paraId="6591BF60" w14:textId="77777777" w:rsidR="00484B00" w:rsidRPr="007848A7" w:rsidRDefault="00484B00" w:rsidP="00484B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Otajstvo Trojedinog Boga</w:t>
            </w:r>
          </w:p>
          <w:p w14:paraId="2367A57C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Djelo i poruka Isusa iz Nazareta </w:t>
            </w:r>
          </w:p>
          <w:p w14:paraId="5A445731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Isus Krist, pravi Bog i pravi čovjek, jedini posrednik između Boga i ljudi, spasitelj čovjeka i svijeta </w:t>
            </w:r>
          </w:p>
          <w:p w14:paraId="0AD1E824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Čovjek, slika Božja objavljena u Isusu Kristu; kršćansko poimanje braka i obitelji </w:t>
            </w:r>
          </w:p>
          <w:p w14:paraId="31C371CA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Grijeh i otkupljenje u Isusu Kristu </w:t>
            </w:r>
          </w:p>
          <w:p w14:paraId="31F11B84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Kršćansko poimanje milosti i spasenja u Isusu Kristu</w:t>
            </w:r>
          </w:p>
          <w:p w14:paraId="09B95539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Vjerujem u uskrsnuće tijela</w:t>
            </w:r>
          </w:p>
          <w:p w14:paraId="26071D03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Duh Sveti u otajstvu i životu Crkve</w:t>
            </w:r>
          </w:p>
        </w:tc>
        <w:tc>
          <w:tcPr>
            <w:tcW w:w="545" w:type="dxa"/>
          </w:tcPr>
          <w:p w14:paraId="79F0C37E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88BCF3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C579A4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D8475F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</w:tr>
    </w:tbl>
    <w:p w14:paraId="61EC7F5B" w14:textId="77777777" w:rsidR="00484B00" w:rsidRPr="007848A7" w:rsidRDefault="00484B00" w:rsidP="00484B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848A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760"/>
        <w:gridCol w:w="5444"/>
        <w:gridCol w:w="545"/>
      </w:tblGrid>
      <w:tr w:rsidR="00484B00" w:rsidRPr="007848A7" w14:paraId="3EB18181" w14:textId="77777777" w:rsidTr="00BB572E">
        <w:tc>
          <w:tcPr>
            <w:tcW w:w="1538" w:type="dxa"/>
          </w:tcPr>
          <w:p w14:paraId="48DEA67E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0A600D9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B7B4CD7" w14:textId="168B6E0D" w:rsidR="00484B00" w:rsidRPr="007848A7" w:rsidRDefault="00990DBB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Prof. </w:t>
            </w:r>
            <w:r w:rsidR="00484B00"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dr. sc. Vladimir Dugalić</w:t>
            </w:r>
          </w:p>
          <w:p w14:paraId="643F9CEF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7746BF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</w:tcPr>
          <w:p w14:paraId="485DE4B3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51B9373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DF47640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Osnovne teme moralne teologije</w:t>
            </w:r>
          </w:p>
        </w:tc>
        <w:tc>
          <w:tcPr>
            <w:tcW w:w="5444" w:type="dxa"/>
          </w:tcPr>
          <w:p w14:paraId="46693610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život u Kristu</w:t>
            </w:r>
          </w:p>
          <w:p w14:paraId="4D4BE239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čovjekov poziv – život u Duhu</w:t>
            </w:r>
          </w:p>
          <w:p w14:paraId="73327973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Nova zapovijed: evanđeoska sloboda i kršćanske zapovijedi; blaženstva </w:t>
            </w:r>
          </w:p>
          <w:p w14:paraId="726A1B53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moralni razvoj čovjeka </w:t>
            </w:r>
          </w:p>
          <w:p w14:paraId="6BA72461" w14:textId="77777777" w:rsidR="00484B00" w:rsidRPr="007848A7" w:rsidRDefault="00484B00" w:rsidP="00484B0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dinamika moralnog odgoja (ljubav koja prihvaća; pitanje discipline i povjerenja; poučavanje i svjedočenje; identifikacija…)</w:t>
            </w:r>
          </w:p>
        </w:tc>
        <w:tc>
          <w:tcPr>
            <w:tcW w:w="545" w:type="dxa"/>
          </w:tcPr>
          <w:p w14:paraId="062B865E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CE71A1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EA1124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A08240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</w:p>
        </w:tc>
      </w:tr>
      <w:tr w:rsidR="00484B00" w:rsidRPr="007848A7" w14:paraId="3A2DB068" w14:textId="77777777" w:rsidTr="00BB572E">
        <w:tc>
          <w:tcPr>
            <w:tcW w:w="1538" w:type="dxa"/>
          </w:tcPr>
          <w:p w14:paraId="3AC20ACE" w14:textId="50D42C8B" w:rsidR="00484B00" w:rsidRPr="007848A7" w:rsidRDefault="00990DBB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Prof. </w:t>
            </w:r>
            <w:r w:rsidR="00484B00"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dr. sc. Vladimir Dugalić</w:t>
            </w:r>
          </w:p>
        </w:tc>
        <w:tc>
          <w:tcPr>
            <w:tcW w:w="1760" w:type="dxa"/>
          </w:tcPr>
          <w:p w14:paraId="41254B9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Osnove Socijalnog nauka Crkve</w:t>
            </w:r>
          </w:p>
        </w:tc>
        <w:tc>
          <w:tcPr>
            <w:tcW w:w="5444" w:type="dxa"/>
          </w:tcPr>
          <w:p w14:paraId="4ED2AA83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nauk Crkve</w:t>
            </w:r>
          </w:p>
          <w:p w14:paraId="02E453B0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govor Crkve</w:t>
            </w:r>
          </w:p>
          <w:p w14:paraId="0C6B303A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autonomija socijalnog nauka</w:t>
            </w:r>
          </w:p>
          <w:p w14:paraId="0725D7C6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nauk Crkve i evangelizacija</w:t>
            </w:r>
          </w:p>
        </w:tc>
        <w:tc>
          <w:tcPr>
            <w:tcW w:w="545" w:type="dxa"/>
          </w:tcPr>
          <w:p w14:paraId="51D381F7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484B00" w:rsidRPr="007848A7" w14:paraId="16487FB7" w14:textId="77777777" w:rsidTr="00BB572E">
        <w:tc>
          <w:tcPr>
            <w:tcW w:w="1538" w:type="dxa"/>
          </w:tcPr>
          <w:p w14:paraId="05D56A4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5A561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A4C03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6DCE80" w14:textId="15A5A753" w:rsidR="00484B00" w:rsidRPr="007848A7" w:rsidRDefault="00E336FA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Izv. p</w:t>
            </w:r>
            <w:r w:rsidR="00990DBB"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rof. </w:t>
            </w:r>
            <w:r w:rsidR="00484B00"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sc. Zvonko Pažin</w:t>
            </w:r>
          </w:p>
        </w:tc>
        <w:tc>
          <w:tcPr>
            <w:tcW w:w="1760" w:type="dxa"/>
          </w:tcPr>
          <w:p w14:paraId="1597CEE8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E95BEA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7824B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Teologija sakramenata i liturgija</w:t>
            </w:r>
          </w:p>
        </w:tc>
        <w:tc>
          <w:tcPr>
            <w:tcW w:w="5444" w:type="dxa"/>
          </w:tcPr>
          <w:p w14:paraId="1625019B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Pashalno otajstvo življeno u Crkvi: liturgija djelo Presvetog Trojstva </w:t>
            </w:r>
          </w:p>
          <w:p w14:paraId="24BB6696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Liturgijska godina</w:t>
            </w:r>
          </w:p>
          <w:p w14:paraId="445B42B6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Subjekti, mjesta, načini i vremena liturgijskih slavlja</w:t>
            </w:r>
          </w:p>
          <w:p w14:paraId="7C1B1F1F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Sakramenti Crkve: teološki, moralni, liturgijski i pastoralni vid</w:t>
            </w:r>
          </w:p>
          <w:p w14:paraId="3785F4C1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Sakramenti kršćanske inicijacije </w:t>
            </w:r>
          </w:p>
          <w:p w14:paraId="290B59C5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Sakramenti u službi zajednice</w:t>
            </w:r>
          </w:p>
          <w:p w14:paraId="337FA33F" w14:textId="77777777" w:rsidR="00484B00" w:rsidRPr="007848A7" w:rsidRDefault="00484B00" w:rsidP="00484B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Liturgija i kateheza</w:t>
            </w:r>
          </w:p>
        </w:tc>
        <w:tc>
          <w:tcPr>
            <w:tcW w:w="545" w:type="dxa"/>
          </w:tcPr>
          <w:p w14:paraId="42A68912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E54192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114333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04BC81B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</w:p>
        </w:tc>
      </w:tr>
      <w:tr w:rsidR="00484B00" w:rsidRPr="007848A7" w14:paraId="5486B212" w14:textId="77777777" w:rsidTr="00BB572E">
        <w:tc>
          <w:tcPr>
            <w:tcW w:w="1538" w:type="dxa"/>
          </w:tcPr>
          <w:p w14:paraId="76584307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10628C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A16A3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742275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ACCFB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mr. sc. Stjepan Matezović</w:t>
            </w:r>
          </w:p>
          <w:p w14:paraId="417670EE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</w:tcPr>
          <w:p w14:paraId="77D739B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CD3656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AA3E9B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30B771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FA62E9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duhovnost</w:t>
            </w:r>
          </w:p>
        </w:tc>
        <w:tc>
          <w:tcPr>
            <w:tcW w:w="5444" w:type="dxa"/>
          </w:tcPr>
          <w:p w14:paraId="56B15E08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duhovnog života u pojedincu</w:t>
            </w:r>
          </w:p>
          <w:p w14:paraId="6D714D7E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Duh Sveti – njegovo djelovanje u kršćanskom životu</w:t>
            </w:r>
          </w:p>
          <w:p w14:paraId="2EB6CCE4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Molitva u životu kršćanina i kršćanske obitelji</w:t>
            </w:r>
          </w:p>
          <w:p w14:paraId="35DF12E2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Crkvena dimenzija kršćanske duhovnosti i kršćanski život pojedinca u zajednici Crkve</w:t>
            </w:r>
          </w:p>
          <w:p w14:paraId="49E42997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Liturgija u kršćanskoj duhovnost </w:t>
            </w:r>
          </w:p>
          <w:p w14:paraId="511C5641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Kršćansko svjedočanstvo</w:t>
            </w:r>
          </w:p>
          <w:p w14:paraId="4725D1A1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Živjeti i osjećati s Crkvom </w:t>
            </w:r>
          </w:p>
          <w:p w14:paraId="10E7FB69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Suodgovornost vjernika laika za život i poslanje Crkve</w:t>
            </w:r>
          </w:p>
          <w:p w14:paraId="2EA4B088" w14:textId="77777777" w:rsidR="00484B00" w:rsidRPr="007848A7" w:rsidRDefault="00484B00" w:rsidP="00484B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Duhovno-vjerničke kvalitete suradnika i animatora župne kateheze</w:t>
            </w:r>
          </w:p>
        </w:tc>
        <w:tc>
          <w:tcPr>
            <w:tcW w:w="545" w:type="dxa"/>
          </w:tcPr>
          <w:p w14:paraId="7F150C85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8E5695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09C6D2B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14D8B3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CA08D8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C21AAF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8</w:t>
            </w:r>
          </w:p>
        </w:tc>
      </w:tr>
      <w:tr w:rsidR="00484B00" w:rsidRPr="007848A7" w14:paraId="0A966791" w14:textId="77777777" w:rsidTr="00BB572E">
        <w:tc>
          <w:tcPr>
            <w:tcW w:w="1538" w:type="dxa"/>
          </w:tcPr>
          <w:p w14:paraId="4E6A382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F9F5CE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57C96A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D6985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9FEBC0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sc. Teuta Rezo</w:t>
            </w:r>
          </w:p>
        </w:tc>
        <w:tc>
          <w:tcPr>
            <w:tcW w:w="1760" w:type="dxa"/>
          </w:tcPr>
          <w:p w14:paraId="5623CE8F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B82B6D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66C88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C275A93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CAA574" w14:textId="77777777" w:rsidR="00484B00" w:rsidRPr="007848A7" w:rsidRDefault="00484B00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Temeljna pitanja religioznog odgoja i kateheze</w:t>
            </w:r>
          </w:p>
        </w:tc>
        <w:tc>
          <w:tcPr>
            <w:tcW w:w="5444" w:type="dxa"/>
          </w:tcPr>
          <w:p w14:paraId="253A03C5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Elementi opće katehetike: terminologija. </w:t>
            </w:r>
          </w:p>
          <w:p w14:paraId="3DAF71FC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Značaj vjerskog odgoja unutar cjelovitog odgoja. </w:t>
            </w:r>
          </w:p>
          <w:p w14:paraId="0EB4AD16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Temeljni oblici vjerskog odgoja.</w:t>
            </w:r>
          </w:p>
          <w:p w14:paraId="4460E4FB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odgojnih čimbenika u pitanju vjerskog odgoja;</w:t>
            </w:r>
          </w:p>
          <w:p w14:paraId="543D4FAB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Pojedini naglasci iz povijest katehetike</w:t>
            </w:r>
          </w:p>
          <w:p w14:paraId="4F262ED5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Evangelizacija i kateheza;</w:t>
            </w:r>
          </w:p>
          <w:p w14:paraId="06DF87CF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Kriteriji i elementi za izlaganje Kristove poruke </w:t>
            </w:r>
          </w:p>
          <w:p w14:paraId="4869CF4A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Kateheza u pastoralnom programu mjesne Crkve; odgojni ciljevi pastoralnog djelovanja; koordiniranje katehetskog djelovanja</w:t>
            </w:r>
          </w:p>
          <w:p w14:paraId="1E42217A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Animacija kao odgojni model;</w:t>
            </w:r>
          </w:p>
          <w:p w14:paraId="6A0B05C2" w14:textId="77777777" w:rsidR="00484B00" w:rsidRPr="007848A7" w:rsidRDefault="00484B00" w:rsidP="00484B0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Biti suradnik i/li animator župne kateheze; kateheta u kršćanskoj zajednici</w:t>
            </w:r>
          </w:p>
        </w:tc>
        <w:tc>
          <w:tcPr>
            <w:tcW w:w="545" w:type="dxa"/>
          </w:tcPr>
          <w:p w14:paraId="43E8C568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EA1021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79AAAA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950C15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FD50AD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0CEEE3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3565FD" w14:textId="77777777" w:rsidR="00484B00" w:rsidRPr="007848A7" w:rsidRDefault="00484B00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</w:p>
        </w:tc>
      </w:tr>
      <w:tr w:rsidR="00364C53" w:rsidRPr="007848A7" w14:paraId="6A30654C" w14:textId="77777777" w:rsidTr="00BB572E">
        <w:tc>
          <w:tcPr>
            <w:tcW w:w="1538" w:type="dxa"/>
          </w:tcPr>
          <w:p w14:paraId="6D9F23C1" w14:textId="77777777" w:rsidR="00364C53" w:rsidRPr="007848A7" w:rsidRDefault="00364C53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</w:tcPr>
          <w:p w14:paraId="0D2B8E57" w14:textId="77777777" w:rsidR="00364C53" w:rsidRPr="007848A7" w:rsidRDefault="00364C53" w:rsidP="0048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44" w:type="dxa"/>
          </w:tcPr>
          <w:p w14:paraId="5B005062" w14:textId="1247C085" w:rsidR="00364C53" w:rsidRPr="007848A7" w:rsidRDefault="00364C53" w:rsidP="0036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         Sveukupno</w:t>
            </w:r>
          </w:p>
        </w:tc>
        <w:tc>
          <w:tcPr>
            <w:tcW w:w="545" w:type="dxa"/>
          </w:tcPr>
          <w:p w14:paraId="3618A2F5" w14:textId="65B17306" w:rsidR="00364C53" w:rsidRPr="007848A7" w:rsidRDefault="00364C53" w:rsidP="0048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</w:t>
            </w:r>
          </w:p>
        </w:tc>
      </w:tr>
    </w:tbl>
    <w:p w14:paraId="470FD22F" w14:textId="77777777" w:rsidR="00484B00" w:rsidRPr="007848A7" w:rsidRDefault="00484B00" w:rsidP="00484B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9C6BC80" w14:textId="77777777" w:rsidR="00484B00" w:rsidRPr="007848A7" w:rsidRDefault="00484B00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8309B2" w14:textId="77777777" w:rsidR="00F337A8" w:rsidRPr="007848A7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17B2EC" w14:textId="77777777" w:rsidR="00F337A8" w:rsidRPr="007848A7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380FF5" w14:textId="77777777" w:rsidR="00F337A8" w:rsidRPr="007848A7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C8E62C" w14:textId="77777777" w:rsidR="00F337A8" w:rsidRPr="007848A7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32FA5A" w14:textId="77777777" w:rsidR="00F337A8" w:rsidRPr="007848A7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BB3CC4" w14:textId="77777777" w:rsidR="00F337A8" w:rsidRDefault="00F337A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906004" w14:textId="77777777" w:rsidR="007848A7" w:rsidRPr="007848A7" w:rsidRDefault="007848A7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2299C3" w14:textId="13BA366D" w:rsidR="002650D1" w:rsidRPr="007848A7" w:rsidRDefault="007A149D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48A7">
        <w:rPr>
          <w:rFonts w:ascii="Times New Roman" w:hAnsi="Times New Roman" w:cs="Times New Roman"/>
          <w:b/>
          <w:sz w:val="20"/>
          <w:szCs w:val="20"/>
        </w:rPr>
        <w:lastRenderedPageBreak/>
        <w:t>II PEDAGOŠKO-KATEHETSKI DIO</w:t>
      </w:r>
    </w:p>
    <w:p w14:paraId="74E9B34D" w14:textId="3595B861" w:rsidR="00714258" w:rsidRPr="007848A7" w:rsidRDefault="00714258" w:rsidP="00714258">
      <w:pPr>
        <w:pStyle w:val="Naslov8"/>
        <w:numPr>
          <w:ilvl w:val="0"/>
          <w:numId w:val="11"/>
        </w:numPr>
        <w:rPr>
          <w:sz w:val="20"/>
        </w:rPr>
      </w:pPr>
      <w:r w:rsidRPr="007848A7">
        <w:rPr>
          <w:sz w:val="20"/>
        </w:rPr>
        <w:t xml:space="preserve">Suradnik/animator župne kateheze </w:t>
      </w:r>
    </w:p>
    <w:p w14:paraId="44908B2E" w14:textId="3011876D" w:rsidR="00714258" w:rsidRPr="007848A7" w:rsidRDefault="00714258" w:rsidP="007142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48A7">
        <w:rPr>
          <w:rFonts w:ascii="Times New Roman" w:hAnsi="Times New Roman" w:cs="Times New Roman"/>
          <w:b/>
          <w:sz w:val="20"/>
          <w:szCs w:val="20"/>
        </w:rPr>
        <w:t xml:space="preserve">djece osnovne škole </w:t>
      </w:r>
    </w:p>
    <w:p w14:paraId="3A54B917" w14:textId="77777777" w:rsidR="00714258" w:rsidRPr="007848A7" w:rsidRDefault="00714258" w:rsidP="007A1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555"/>
        <w:gridCol w:w="3402"/>
        <w:gridCol w:w="3827"/>
        <w:gridCol w:w="567"/>
      </w:tblGrid>
      <w:tr w:rsidR="00484B00" w:rsidRPr="007848A7" w14:paraId="0C9E9942" w14:textId="77777777" w:rsidTr="00B25D0D">
        <w:tc>
          <w:tcPr>
            <w:tcW w:w="1555" w:type="dxa"/>
          </w:tcPr>
          <w:p w14:paraId="7FF2584E" w14:textId="34FE982E" w:rsidR="00484B00" w:rsidRPr="007848A7" w:rsidRDefault="00484B00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Predavač</w:t>
            </w:r>
          </w:p>
        </w:tc>
        <w:tc>
          <w:tcPr>
            <w:tcW w:w="3402" w:type="dxa"/>
          </w:tcPr>
          <w:p w14:paraId="0F329A28" w14:textId="5FF4A2D5" w:rsidR="00484B00" w:rsidRPr="007848A7" w:rsidRDefault="00DB4A1B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Kolegij</w:t>
            </w:r>
          </w:p>
        </w:tc>
        <w:tc>
          <w:tcPr>
            <w:tcW w:w="3827" w:type="dxa"/>
          </w:tcPr>
          <w:p w14:paraId="2350A0B6" w14:textId="6B016B17" w:rsidR="00484B00" w:rsidRPr="007848A7" w:rsidRDefault="00DB4A1B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Opis kolegija</w:t>
            </w:r>
          </w:p>
        </w:tc>
        <w:tc>
          <w:tcPr>
            <w:tcW w:w="567" w:type="dxa"/>
          </w:tcPr>
          <w:p w14:paraId="67323816" w14:textId="2B6A2B6D" w:rsidR="00484B00" w:rsidRPr="007848A7" w:rsidRDefault="00DB4A1B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Br. sati</w:t>
            </w:r>
          </w:p>
        </w:tc>
      </w:tr>
      <w:tr w:rsidR="007A149D" w:rsidRPr="007848A7" w14:paraId="7DE7CAAE" w14:textId="77777777" w:rsidTr="00B25D0D">
        <w:tc>
          <w:tcPr>
            <w:tcW w:w="1555" w:type="dxa"/>
          </w:tcPr>
          <w:p w14:paraId="0671B565" w14:textId="77777777" w:rsidR="007A149D" w:rsidRPr="007848A7" w:rsidRDefault="002B37E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Ivana Juzb</w:t>
            </w:r>
            <w:r w:rsidR="00A72FA4" w:rsidRPr="007848A7">
              <w:rPr>
                <w:rFonts w:ascii="Times New Roman" w:hAnsi="Times New Roman" w:cs="Times New Roman"/>
                <w:sz w:val="20"/>
                <w:szCs w:val="20"/>
              </w:rPr>
              <w:t>ašić Perišić, mag. psych.</w:t>
            </w:r>
          </w:p>
        </w:tc>
        <w:tc>
          <w:tcPr>
            <w:tcW w:w="3402" w:type="dxa"/>
          </w:tcPr>
          <w:p w14:paraId="5348985D" w14:textId="77777777" w:rsidR="007A149D" w:rsidRPr="007848A7" w:rsidRDefault="007A149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Razvojna psihologija; uzrast djece u nižim i višim razredima osnovne škole</w:t>
            </w:r>
          </w:p>
        </w:tc>
        <w:tc>
          <w:tcPr>
            <w:tcW w:w="3827" w:type="dxa"/>
          </w:tcPr>
          <w:p w14:paraId="2BC684B0" w14:textId="28998499" w:rsidR="00656594" w:rsidRPr="007848A7" w:rsidRDefault="00656594" w:rsidP="0065659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Razvoj čovjekove osob</w:t>
            </w:r>
            <w:r w:rsidR="00BB610F" w:rsidRPr="007848A7">
              <w:rPr>
                <w:rFonts w:ascii="Times New Roman" w:hAnsi="Times New Roman" w:cs="Times New Roman"/>
                <w:sz w:val="20"/>
                <w:szCs w:val="20"/>
              </w:rPr>
              <w:t>nosti od 7. do 16. godine života</w:t>
            </w:r>
          </w:p>
          <w:p w14:paraId="79DD107A" w14:textId="2480B0EF" w:rsidR="00656594" w:rsidRPr="007848A7" w:rsidRDefault="00656594" w:rsidP="0065659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Psihološke i razvojne oznake djece</w:t>
            </w:r>
            <w:r w:rsidR="00BB610F" w:rsidRPr="007848A7">
              <w:rPr>
                <w:rFonts w:ascii="Times New Roman" w:hAnsi="Times New Roman" w:cs="Times New Roman"/>
                <w:sz w:val="20"/>
                <w:szCs w:val="20"/>
              </w:rPr>
              <w:t>, predadolescenata/ adolescenata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944E91" w14:textId="77777777" w:rsidR="00BB610F" w:rsidRPr="007848A7" w:rsidRDefault="00BB610F" w:rsidP="0065659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Dozrijevanje osobnosti</w:t>
            </w:r>
          </w:p>
          <w:p w14:paraId="1EE2070D" w14:textId="77777777" w:rsidR="00BB610F" w:rsidRPr="007848A7" w:rsidRDefault="00656594" w:rsidP="00BB610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Proces poučavanja i oznake usvajanja posredovanih sadržaja u životnom razdoblju</w:t>
            </w:r>
            <w:r w:rsidR="00BB610F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od 7.-do 16 godine života </w:t>
            </w:r>
          </w:p>
          <w:p w14:paraId="696C5C0F" w14:textId="77777777" w:rsidR="00001FD2" w:rsidRPr="007848A7" w:rsidRDefault="00001FD2" w:rsidP="00001FD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Proces socijalizacije u tom životnom razdoblju </w:t>
            </w:r>
          </w:p>
          <w:p w14:paraId="2E4F37ED" w14:textId="668EBF0C" w:rsidR="00656594" w:rsidRPr="007848A7" w:rsidRDefault="00BB610F" w:rsidP="00001FD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Razvoj vjere djeteta, predadolescenta/adolescenta  </w:t>
            </w:r>
          </w:p>
          <w:p w14:paraId="6C3F73F5" w14:textId="77777777" w:rsidR="00BB610F" w:rsidRPr="007848A7" w:rsidRDefault="00BB610F" w:rsidP="00BB610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Psiho-pedagoške datosti i pristup mladom čovjeku </w:t>
            </w:r>
          </w:p>
          <w:p w14:paraId="230A1C3A" w14:textId="4EA1935B" w:rsidR="007A149D" w:rsidRPr="007848A7" w:rsidRDefault="00BB610F" w:rsidP="00C64E9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Iskustvo ljubavi, zla i grijeha u toj dobi</w:t>
            </w:r>
          </w:p>
        </w:tc>
        <w:tc>
          <w:tcPr>
            <w:tcW w:w="567" w:type="dxa"/>
          </w:tcPr>
          <w:p w14:paraId="55E99AE3" w14:textId="47AEEF74" w:rsidR="007A149D" w:rsidRPr="007848A7" w:rsidRDefault="00F337A8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A149D" w:rsidRPr="007848A7" w14:paraId="5A518B2D" w14:textId="77777777" w:rsidTr="00B25D0D">
        <w:tc>
          <w:tcPr>
            <w:tcW w:w="1555" w:type="dxa"/>
          </w:tcPr>
          <w:p w14:paraId="40577BB5" w14:textId="77777777" w:rsidR="007A149D" w:rsidRPr="007848A7" w:rsidRDefault="002B37E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Dr. sc. Teuta Rezo</w:t>
            </w:r>
          </w:p>
        </w:tc>
        <w:tc>
          <w:tcPr>
            <w:tcW w:w="3402" w:type="dxa"/>
          </w:tcPr>
          <w:p w14:paraId="7731AA63" w14:textId="77777777" w:rsidR="007A149D" w:rsidRPr="007848A7" w:rsidRDefault="007A149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Kateheza životnih dobi: niži razredi osnovne škole, prvopričesnici i viši razredi osnovne škole </w:t>
            </w:r>
          </w:p>
        </w:tc>
        <w:tc>
          <w:tcPr>
            <w:tcW w:w="3827" w:type="dxa"/>
          </w:tcPr>
          <w:p w14:paraId="6716BC81" w14:textId="6B44A5CE" w:rsidR="00706909" w:rsidRPr="007848A7" w:rsidRDefault="00706909" w:rsidP="0070690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Naslovnici kateheze: djeca niže školske dobi – prvopričesnici, predadolescenti/adolescenti</w:t>
            </w:r>
          </w:p>
          <w:p w14:paraId="6E4A7F32" w14:textId="49DEBA8E" w:rsidR="00706909" w:rsidRPr="007848A7" w:rsidRDefault="00706909" w:rsidP="0070690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Temeljna načela metodologije: vjernost Bogu i čovjeku; upoznavanje subjekata i njihovih psiho-socio-pedagoških datosti; metoda i metode osobito prikladne za rad s djecom,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predadolescen</w:t>
            </w:r>
            <w:r w:rsidR="000C67F1" w:rsidRPr="007848A7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proofErr w:type="spellEnd"/>
            <w:r w:rsidR="000C67F1" w:rsidRPr="007848A7">
              <w:rPr>
                <w:rFonts w:ascii="Times New Roman" w:hAnsi="Times New Roman" w:cs="Times New Roman"/>
                <w:sz w:val="20"/>
                <w:szCs w:val="20"/>
              </w:rPr>
              <w:t>/adolescenat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a; kateheza za kršćanski život i različiti itinerari za trajnu formaciju;</w:t>
            </w:r>
          </w:p>
          <w:p w14:paraId="3350BAAC" w14:textId="127EE0C1" w:rsidR="00706909" w:rsidRPr="007848A7" w:rsidRDefault="00706909" w:rsidP="0070690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Bitne </w:t>
            </w:r>
            <w:r w:rsidR="00184049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promjenjive 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odrednice komunikacijskog procesa na području religioznog odgoja za rad s prvopričesnicima, predadolescentima/adolescentima</w:t>
            </w:r>
          </w:p>
          <w:p w14:paraId="47629DC9" w14:textId="55039076" w:rsidR="007A149D" w:rsidRPr="007848A7" w:rsidRDefault="00706909" w:rsidP="0070690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Uključivanje roditelja i župne zajednice</w:t>
            </w:r>
          </w:p>
        </w:tc>
        <w:tc>
          <w:tcPr>
            <w:tcW w:w="567" w:type="dxa"/>
          </w:tcPr>
          <w:p w14:paraId="2D4C11BF" w14:textId="1B335A0B" w:rsidR="007A149D" w:rsidRPr="007848A7" w:rsidRDefault="001058CA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A149D" w:rsidRPr="007848A7" w14:paraId="0E3D17A1" w14:textId="77777777" w:rsidTr="00B25D0D">
        <w:tc>
          <w:tcPr>
            <w:tcW w:w="1555" w:type="dxa"/>
          </w:tcPr>
          <w:p w14:paraId="2880FE18" w14:textId="77777777" w:rsidR="007A149D" w:rsidRPr="007848A7" w:rsidRDefault="002B37E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Dr. sc. Teuta Rezo</w:t>
            </w:r>
          </w:p>
          <w:p w14:paraId="77A0981C" w14:textId="77777777" w:rsidR="00184049" w:rsidRPr="007848A7" w:rsidRDefault="0018404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6C9D" w14:textId="77777777" w:rsidR="001058CA" w:rsidRDefault="0018404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Slaven Škola, dipl.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theol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. (4 sata)</w:t>
            </w:r>
            <w:r w:rsidR="001058CA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51F6F" w14:textId="609634C5" w:rsidR="00184049" w:rsidRPr="007848A7" w:rsidRDefault="0018404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A38FE3" w14:textId="5834B18E" w:rsidR="007A149D" w:rsidRPr="007848A7" w:rsidRDefault="007A149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Kateheza prvopričesničke</w:t>
            </w:r>
            <w:r w:rsidR="000D1F0F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skupine</w:t>
            </w:r>
            <w:r w:rsidR="00B25D0D" w:rsidRPr="00784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predadolescenata/adolescenata</w:t>
            </w:r>
          </w:p>
        </w:tc>
        <w:tc>
          <w:tcPr>
            <w:tcW w:w="3827" w:type="dxa"/>
          </w:tcPr>
          <w:p w14:paraId="16CF5900" w14:textId="49CB56F3" w:rsidR="00B25D0D" w:rsidRPr="007848A7" w:rsidRDefault="00B25D0D" w:rsidP="00B25D0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Upoznavanje pastoralnih i metodoloških dimenzija karakterističnih za prvopričesničku skupinu, predadolescenata/adolescenata</w:t>
            </w:r>
          </w:p>
          <w:p w14:paraId="2B9614C4" w14:textId="77777777" w:rsidR="00B25D0D" w:rsidRPr="007848A7" w:rsidRDefault="00B25D0D" w:rsidP="00B25D0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Metode animiranja i komunikacije</w:t>
            </w:r>
          </w:p>
          <w:p w14:paraId="774155EF" w14:textId="77777777" w:rsidR="00B25D0D" w:rsidRPr="007848A7" w:rsidRDefault="00B25D0D" w:rsidP="00B25D0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Svjedočki odnos između riječi i djela u kršćanskoj vjeri (prenošenje iskustva vjere)</w:t>
            </w:r>
          </w:p>
          <w:p w14:paraId="19735034" w14:textId="77777777" w:rsidR="00B25D0D" w:rsidRPr="007848A7" w:rsidRDefault="00B25D0D" w:rsidP="00B25D0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Metode animiranja i komunikacije</w:t>
            </w:r>
          </w:p>
          <w:p w14:paraId="76D3B188" w14:textId="77D899FA" w:rsidR="007A149D" w:rsidRPr="007848A7" w:rsidRDefault="00B25D0D" w:rsidP="00B25D0D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Svjedočki odnos između riječi i djela u kršćanskoj vjeri (prenošenje iskustva vjere)</w:t>
            </w:r>
          </w:p>
        </w:tc>
        <w:tc>
          <w:tcPr>
            <w:tcW w:w="567" w:type="dxa"/>
          </w:tcPr>
          <w:p w14:paraId="324EA5D8" w14:textId="01660527" w:rsidR="007A149D" w:rsidRPr="007848A7" w:rsidRDefault="00077F1A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A149D" w:rsidRPr="007848A7" w14:paraId="5ABD8938" w14:textId="77777777" w:rsidTr="00B25D0D">
        <w:tc>
          <w:tcPr>
            <w:tcW w:w="1555" w:type="dxa"/>
          </w:tcPr>
          <w:p w14:paraId="58C02BE4" w14:textId="77777777" w:rsidR="007A149D" w:rsidRPr="007848A7" w:rsidRDefault="002B37E9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Izv. prof. dr. sc. Stanislav Šota</w:t>
            </w:r>
          </w:p>
        </w:tc>
        <w:tc>
          <w:tcPr>
            <w:tcW w:w="3402" w:type="dxa"/>
          </w:tcPr>
          <w:p w14:paraId="5F60B0B4" w14:textId="77777777" w:rsidR="007A149D" w:rsidRPr="007848A7" w:rsidRDefault="00A03752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Teološko katehetski sadržaji kateheze prvopričesnika, predadolescenata/adolescenata</w:t>
            </w:r>
          </w:p>
        </w:tc>
        <w:tc>
          <w:tcPr>
            <w:tcW w:w="3827" w:type="dxa"/>
          </w:tcPr>
          <w:p w14:paraId="150C489A" w14:textId="77777777" w:rsidR="00EB62DE" w:rsidRPr="007848A7" w:rsidRDefault="00EB62DE" w:rsidP="00EB62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Euharistija</w:t>
            </w:r>
          </w:p>
          <w:p w14:paraId="1349EAA1" w14:textId="77777777" w:rsidR="00EB62DE" w:rsidRPr="007848A7" w:rsidRDefault="00EB62DE" w:rsidP="00EB62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Pomirenje</w:t>
            </w:r>
          </w:p>
          <w:p w14:paraId="15BADC30" w14:textId="77777777" w:rsidR="00EB62DE" w:rsidRPr="007848A7" w:rsidRDefault="00EB62DE" w:rsidP="00EB62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Euharistijsko slavlje, nedjeljna euharistija</w:t>
            </w:r>
          </w:p>
          <w:p w14:paraId="73AF3983" w14:textId="44608A56" w:rsidR="00365B30" w:rsidRPr="007848A7" w:rsidRDefault="00EB62DE" w:rsidP="00EB62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Liturgija i slavlje sakramenta pomirenja </w:t>
            </w:r>
          </w:p>
          <w:p w14:paraId="243E451C" w14:textId="77777777" w:rsidR="00365B30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Isus koji je Krist i zajednica Crkve </w:t>
            </w:r>
          </w:p>
          <w:p w14:paraId="03EE1A05" w14:textId="6C9487B8" w:rsidR="00365B30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Liturgija i sakramenti u životu Crkve i vjernika </w:t>
            </w:r>
          </w:p>
          <w:p w14:paraId="6068D2EF" w14:textId="77777777" w:rsidR="00365B30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Biblija u liturgiji i u životu Crkve </w:t>
            </w:r>
          </w:p>
          <w:p w14:paraId="3070FF9B" w14:textId="77777777" w:rsidR="00365B30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Kršćanska duhovnost: zajedništvo s Bogom i sa zajednicom Crkve kroz liturgijski, sakramentalni i molitveni život  </w:t>
            </w:r>
          </w:p>
          <w:p w14:paraId="703E3BAC" w14:textId="77777777" w:rsidR="00EB62DE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Liturgijska godina i njezine svetkovine</w:t>
            </w:r>
          </w:p>
          <w:p w14:paraId="1B67D24B" w14:textId="5A885687" w:rsidR="007A149D" w:rsidRPr="007848A7" w:rsidRDefault="00365B30" w:rsidP="00365B3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Poslanje Crkve te službe i suodgovornost vjernika</w:t>
            </w:r>
          </w:p>
        </w:tc>
        <w:tc>
          <w:tcPr>
            <w:tcW w:w="567" w:type="dxa"/>
          </w:tcPr>
          <w:p w14:paraId="78FB461C" w14:textId="48B3F73E" w:rsidR="007A149D" w:rsidRPr="007848A7" w:rsidRDefault="00EB62DE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</w:tr>
      <w:tr w:rsidR="007A149D" w:rsidRPr="007848A7" w14:paraId="050D2CBC" w14:textId="77777777" w:rsidTr="00B25D0D">
        <w:tc>
          <w:tcPr>
            <w:tcW w:w="1555" w:type="dxa"/>
          </w:tcPr>
          <w:p w14:paraId="7D735DED" w14:textId="4DE750AC" w:rsidR="007A149D" w:rsidRDefault="001058CA" w:rsidP="0010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Izv.prof.dr.sc. Ivica Pažin</w:t>
            </w:r>
            <w:r w:rsidR="006A3E4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6EFE13EB" w14:textId="00330AEC" w:rsidR="006A3E4E" w:rsidRPr="007848A7" w:rsidRDefault="006A3E4E" w:rsidP="0010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221A5">
              <w:rPr>
                <w:rFonts w:ascii="Times New Roman" w:hAnsi="Times New Roman" w:cs="Times New Roman"/>
                <w:sz w:val="20"/>
                <w:szCs w:val="20"/>
              </w:rPr>
              <w:t>(6 sati</w:t>
            </w:r>
            <w:r w:rsidR="00077F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244F05A0" w14:textId="2FE7A506" w:rsidR="007A149D" w:rsidRPr="007848A7" w:rsidRDefault="00A03752" w:rsidP="00F33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Godišnje planiranje i programiranje za određenu </w:t>
            </w:r>
            <w:r w:rsidR="00F337A8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katehetsku 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skupinu</w:t>
            </w:r>
          </w:p>
        </w:tc>
        <w:tc>
          <w:tcPr>
            <w:tcW w:w="3827" w:type="dxa"/>
          </w:tcPr>
          <w:p w14:paraId="346D6A8B" w14:textId="77777777" w:rsidR="002E25AE" w:rsidRPr="007848A7" w:rsidRDefault="002E25AE" w:rsidP="002E25A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Poziv i identitet župnog katehete</w:t>
            </w:r>
          </w:p>
          <w:p w14:paraId="649D1715" w14:textId="77777777" w:rsidR="002E25AE" w:rsidRPr="007848A7" w:rsidRDefault="002E25AE" w:rsidP="002E25A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duhovnost katehete</w:t>
            </w:r>
          </w:p>
          <w:p w14:paraId="7567993E" w14:textId="2BB7CE3D" w:rsidR="002E25AE" w:rsidRPr="007848A7" w:rsidRDefault="002E25AE" w:rsidP="002E25A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planiranje i programiranje kateheze u pripremi na sakramente prve ispovijedi i pričesti; Planiranje i programiranje kateheze za pojedine zajednice u župi (vjerničke krugove):</w:t>
            </w:r>
          </w:p>
          <w:p w14:paraId="5439A905" w14:textId="378B2BFE" w:rsidR="002E25AE" w:rsidRPr="007848A7" w:rsidRDefault="002E25AE" w:rsidP="00B56B9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biblijska, liturgijska,</w:t>
            </w:r>
            <w:r w:rsidR="00B56B98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inistranti</w:t>
            </w:r>
          </w:p>
          <w:p w14:paraId="06978A4B" w14:textId="371574CA" w:rsidR="007A149D" w:rsidRPr="007848A7" w:rsidRDefault="002E25AE" w:rsidP="00F337A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timska izrada godišnjeg </w:t>
            </w:r>
            <w:r w:rsidR="00B56B98" w:rsidRPr="007848A7">
              <w:rPr>
                <w:rFonts w:ascii="Times New Roman" w:hAnsi="Times New Roman" w:cs="Times New Roman"/>
                <w:sz w:val="20"/>
                <w:szCs w:val="20"/>
              </w:rPr>
              <w:t>plana</w:t>
            </w:r>
            <w:r w:rsidR="00F337A8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B98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i programa 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za pojedinu skupinu</w:t>
            </w:r>
          </w:p>
        </w:tc>
        <w:tc>
          <w:tcPr>
            <w:tcW w:w="567" w:type="dxa"/>
          </w:tcPr>
          <w:p w14:paraId="7EA11770" w14:textId="0F2D9FD8" w:rsidR="007A149D" w:rsidRPr="007848A7" w:rsidRDefault="009F6C2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7A8" w:rsidRPr="00784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49D" w:rsidRPr="007848A7" w14:paraId="5F9D4D8F" w14:textId="77777777" w:rsidTr="00B25D0D">
        <w:tc>
          <w:tcPr>
            <w:tcW w:w="1555" w:type="dxa"/>
          </w:tcPr>
          <w:p w14:paraId="6579E450" w14:textId="3CD877D5" w:rsidR="007A149D" w:rsidRPr="007848A7" w:rsidRDefault="001058CA" w:rsidP="002B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sc. Teuta Rezo, i</w:t>
            </w:r>
            <w:r w:rsidR="002B37E9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zv. prof. dr. sc. Stanislav Šota i tim kateheta Davor </w:t>
            </w:r>
            <w:proofErr w:type="spellStart"/>
            <w:r w:rsidR="002B37E9" w:rsidRPr="007848A7">
              <w:rPr>
                <w:rFonts w:ascii="Times New Roman" w:hAnsi="Times New Roman" w:cs="Times New Roman"/>
                <w:sz w:val="20"/>
                <w:szCs w:val="20"/>
              </w:rPr>
              <w:t>Šamadan</w:t>
            </w:r>
            <w:proofErr w:type="spellEnd"/>
            <w:r w:rsidR="002B37E9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A1FDF">
              <w:rPr>
                <w:rFonts w:ascii="Times New Roman" w:hAnsi="Times New Roman" w:cs="Times New Roman"/>
                <w:sz w:val="20"/>
                <w:szCs w:val="20"/>
              </w:rPr>
              <w:t xml:space="preserve">dipl. </w:t>
            </w:r>
            <w:proofErr w:type="spellStart"/>
            <w:r w:rsidR="00EA1FDF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077F1A">
              <w:rPr>
                <w:rFonts w:ascii="Times New Roman" w:hAnsi="Times New Roman" w:cs="Times New Roman"/>
                <w:sz w:val="20"/>
                <w:szCs w:val="20"/>
              </w:rPr>
              <w:t>eol</w:t>
            </w:r>
            <w:proofErr w:type="spellEnd"/>
            <w:r w:rsidR="00077F1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2B37E9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vlč. Krešimir Bulat, </w:t>
            </w:r>
            <w:r w:rsidR="00077F1A">
              <w:rPr>
                <w:rFonts w:ascii="Times New Roman" w:hAnsi="Times New Roman" w:cs="Times New Roman"/>
                <w:sz w:val="20"/>
                <w:szCs w:val="20"/>
              </w:rPr>
              <w:t xml:space="preserve">vlč. </w:t>
            </w:r>
            <w:r w:rsidR="00EF5B5D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Dejan </w:t>
            </w:r>
            <w:proofErr w:type="spellStart"/>
            <w:r w:rsidR="00EF5B5D" w:rsidRPr="007848A7">
              <w:rPr>
                <w:rFonts w:ascii="Times New Roman" w:hAnsi="Times New Roman" w:cs="Times New Roman"/>
                <w:sz w:val="20"/>
                <w:szCs w:val="20"/>
              </w:rPr>
              <w:t>Čaplar</w:t>
            </w:r>
            <w:proofErr w:type="spellEnd"/>
            <w:r w:rsidR="00EF5B5D"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77F1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Slaven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Školka</w:t>
            </w:r>
            <w:proofErr w:type="spellEnd"/>
            <w:r w:rsidR="00EA1FDF">
              <w:rPr>
                <w:rFonts w:ascii="Times New Roman" w:hAnsi="Times New Roman" w:cs="Times New Roman"/>
                <w:sz w:val="20"/>
                <w:szCs w:val="20"/>
              </w:rPr>
              <w:t>, dipl. theol.</w:t>
            </w:r>
          </w:p>
        </w:tc>
        <w:tc>
          <w:tcPr>
            <w:tcW w:w="3402" w:type="dxa"/>
          </w:tcPr>
          <w:p w14:paraId="1038BDDD" w14:textId="77777777" w:rsidR="007A149D" w:rsidRPr="007848A7" w:rsidRDefault="000D1F0F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Kateheza prvopričesnika i predadolescenata/adolescenata; izrada katehetskih modela i metodičkih vježbi</w:t>
            </w:r>
          </w:p>
        </w:tc>
        <w:tc>
          <w:tcPr>
            <w:tcW w:w="3827" w:type="dxa"/>
          </w:tcPr>
          <w:p w14:paraId="54D47940" w14:textId="77777777" w:rsidR="00710D4E" w:rsidRPr="007848A7" w:rsidRDefault="00710D4E" w:rsidP="00710D4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Rad na konkretnim pripremama (modelima) pojedinih katehetskih susreta s prvopričesničkom skupinom;</w:t>
            </w:r>
          </w:p>
          <w:p w14:paraId="1AE74A97" w14:textId="2990A26C" w:rsidR="00347F47" w:rsidRPr="007848A7" w:rsidRDefault="00347F47" w:rsidP="00347F47">
            <w:pPr>
              <w:pStyle w:val="Podnoj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0"/>
                <w:lang w:val="hr-HR"/>
              </w:rPr>
            </w:pPr>
            <w:r w:rsidRPr="007848A7">
              <w:rPr>
                <w:rFonts w:ascii="Times New Roman" w:hAnsi="Times New Roman"/>
                <w:sz w:val="20"/>
                <w:lang w:val="hr-HR"/>
              </w:rPr>
              <w:t>Rad na konkretnim pripremama (modelima) pojedinih zajednicau župi (živih vjerničkih krugova) (biblijska, liturgijska, ministrantska, karitativna/misijska skupina)</w:t>
            </w:r>
            <w:r w:rsidR="00710D4E" w:rsidRPr="007848A7">
              <w:rPr>
                <w:rFonts w:ascii="Times New Roman" w:hAnsi="Times New Roman"/>
                <w:sz w:val="20"/>
                <w:lang w:val="hr-HR"/>
              </w:rPr>
              <w:t>;</w:t>
            </w:r>
          </w:p>
          <w:p w14:paraId="36254385" w14:textId="77777777" w:rsidR="00347F47" w:rsidRPr="007848A7" w:rsidRDefault="00347F47" w:rsidP="00347F47">
            <w:pPr>
              <w:pStyle w:val="Podnoj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0"/>
                <w:lang w:val="hr-HR"/>
              </w:rPr>
            </w:pPr>
            <w:r w:rsidRPr="007848A7">
              <w:rPr>
                <w:rFonts w:ascii="Times New Roman" w:hAnsi="Times New Roman"/>
                <w:sz w:val="20"/>
                <w:lang w:val="hr-HR"/>
              </w:rPr>
              <w:t>Hospitiranje i izvođenje pojedinih katehetskih susreta</w:t>
            </w:r>
          </w:p>
          <w:p w14:paraId="6BD870DE" w14:textId="77777777" w:rsidR="007A149D" w:rsidRPr="007848A7" w:rsidRDefault="007A149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EED95" w14:textId="1FAF42A9" w:rsidR="007A149D" w:rsidRPr="007848A7" w:rsidRDefault="006E610F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A149D" w:rsidRPr="007848A7" w14:paraId="79CBC85D" w14:textId="77777777" w:rsidTr="00B25D0D">
        <w:tc>
          <w:tcPr>
            <w:tcW w:w="1555" w:type="dxa"/>
          </w:tcPr>
          <w:p w14:paraId="30B55E63" w14:textId="77777777" w:rsidR="007A149D" w:rsidRPr="007848A7" w:rsidRDefault="007A149D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F2C3F9" w14:textId="77777777" w:rsidR="007A149D" w:rsidRPr="007848A7" w:rsidRDefault="000D1F0F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Završni ispit</w:t>
            </w:r>
          </w:p>
        </w:tc>
        <w:tc>
          <w:tcPr>
            <w:tcW w:w="3827" w:type="dxa"/>
          </w:tcPr>
          <w:p w14:paraId="5454F049" w14:textId="7E577336" w:rsidR="007A149D" w:rsidRPr="007848A7" w:rsidRDefault="004D2A15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/>
                <w:sz w:val="20"/>
                <w:szCs w:val="20"/>
              </w:rPr>
              <w:t>izrada i izvođenje kateheze na određenu temu</w:t>
            </w:r>
          </w:p>
        </w:tc>
        <w:tc>
          <w:tcPr>
            <w:tcW w:w="567" w:type="dxa"/>
          </w:tcPr>
          <w:p w14:paraId="59930FA3" w14:textId="5750050C" w:rsidR="007A149D" w:rsidRPr="007848A7" w:rsidRDefault="00710D4E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37A8" w:rsidRPr="007848A7" w14:paraId="4D3569BE" w14:textId="77777777" w:rsidTr="00B25D0D">
        <w:tc>
          <w:tcPr>
            <w:tcW w:w="1555" w:type="dxa"/>
          </w:tcPr>
          <w:p w14:paraId="7A0D2AB0" w14:textId="77777777" w:rsidR="00F337A8" w:rsidRPr="007848A7" w:rsidRDefault="00F337A8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BAB94" w14:textId="77777777" w:rsidR="00F337A8" w:rsidRPr="007848A7" w:rsidRDefault="00F337A8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624088" w14:textId="50F15146" w:rsidR="00F337A8" w:rsidRPr="007848A7" w:rsidRDefault="00F337A8" w:rsidP="007A149D">
            <w:pPr>
              <w:rPr>
                <w:rFonts w:ascii="Times New Roman" w:hAnsi="Times New Roman"/>
                <w:sz w:val="20"/>
                <w:szCs w:val="20"/>
              </w:rPr>
            </w:pPr>
            <w:r w:rsidRPr="007848A7">
              <w:rPr>
                <w:rFonts w:ascii="Times New Roman" w:hAnsi="Times New Roman"/>
                <w:sz w:val="20"/>
                <w:szCs w:val="20"/>
              </w:rPr>
              <w:t xml:space="preserve">Sveukupno </w:t>
            </w:r>
          </w:p>
        </w:tc>
        <w:tc>
          <w:tcPr>
            <w:tcW w:w="567" w:type="dxa"/>
          </w:tcPr>
          <w:p w14:paraId="38526D3C" w14:textId="55F8E701" w:rsidR="00F337A8" w:rsidRPr="007848A7" w:rsidRDefault="00077F1A" w:rsidP="007A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</w:tbl>
    <w:p w14:paraId="46C04116" w14:textId="77777777" w:rsidR="007848A7" w:rsidRDefault="00F337A8" w:rsidP="00E76802">
      <w:pPr>
        <w:rPr>
          <w:rFonts w:ascii="Times New Roman" w:hAnsi="Times New Roman" w:cs="Times New Roman"/>
          <w:sz w:val="20"/>
          <w:szCs w:val="20"/>
        </w:rPr>
      </w:pPr>
      <w:bookmarkStart w:id="0" w:name="_Hlk163318532"/>
      <w:r w:rsidRPr="007848A7">
        <w:rPr>
          <w:rFonts w:ascii="Times New Roman" w:hAnsi="Times New Roman" w:cs="Times New Roman"/>
          <w:sz w:val="20"/>
          <w:szCs w:val="20"/>
        </w:rPr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</w:p>
    <w:p w14:paraId="4F72CE54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026252CC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110F0D44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097CA32E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0D8CCC0B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6D7C7B8A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5B9C4A27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15D59F19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3F454F42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60FE7443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1CBF0DA7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687B74F1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63422102" w14:textId="77777777" w:rsidR="007848A7" w:rsidRDefault="007848A7" w:rsidP="00E76802">
      <w:pPr>
        <w:rPr>
          <w:rFonts w:ascii="Times New Roman" w:hAnsi="Times New Roman" w:cs="Times New Roman"/>
          <w:sz w:val="20"/>
          <w:szCs w:val="20"/>
        </w:rPr>
      </w:pPr>
    </w:p>
    <w:p w14:paraId="3462EE40" w14:textId="588DB558" w:rsidR="007F7FA7" w:rsidRPr="007848A7" w:rsidRDefault="00F337A8" w:rsidP="00E76802">
      <w:pPr>
        <w:rPr>
          <w:rFonts w:ascii="Times New Roman" w:hAnsi="Times New Roman" w:cs="Times New Roman"/>
          <w:sz w:val="20"/>
          <w:szCs w:val="20"/>
        </w:rPr>
      </w:pPr>
      <w:r w:rsidRPr="007848A7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  <w:r w:rsidRPr="007848A7">
        <w:rPr>
          <w:rFonts w:ascii="Times New Roman" w:hAnsi="Times New Roman" w:cs="Times New Roman"/>
          <w:sz w:val="20"/>
          <w:szCs w:val="20"/>
        </w:rPr>
        <w:tab/>
      </w:r>
    </w:p>
    <w:p w14:paraId="16D8DFC9" w14:textId="77777777" w:rsidR="007F7FA7" w:rsidRPr="007848A7" w:rsidRDefault="007F7FA7" w:rsidP="007F7FA7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848A7">
        <w:rPr>
          <w:rFonts w:ascii="Times New Roman" w:hAnsi="Times New Roman" w:cs="Times New Roman"/>
          <w:b/>
          <w:bCs/>
          <w:color w:val="auto"/>
          <w:sz w:val="20"/>
          <w:szCs w:val="20"/>
        </w:rPr>
        <w:t>II. PASTORALNO-PRAKTIČNI DIO</w:t>
      </w:r>
    </w:p>
    <w:p w14:paraId="190DEDDA" w14:textId="238BDE1C" w:rsidR="007F7FA7" w:rsidRPr="007848A7" w:rsidRDefault="007F7FA7" w:rsidP="007F7FA7">
      <w:pPr>
        <w:pStyle w:val="Naslov5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848A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Suradnik i/li animator u pastoralu braka i obitelji </w:t>
      </w:r>
    </w:p>
    <w:p w14:paraId="466A70C7" w14:textId="77777777" w:rsidR="007F7FA7" w:rsidRPr="007848A7" w:rsidRDefault="007F7FA7" w:rsidP="007F7FA7">
      <w:pPr>
        <w:rPr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613"/>
        <w:gridCol w:w="5882"/>
        <w:gridCol w:w="631"/>
      </w:tblGrid>
      <w:tr w:rsidR="007F7FA7" w:rsidRPr="007848A7" w14:paraId="2A3D6DBD" w14:textId="77777777" w:rsidTr="00CA69D2">
        <w:tc>
          <w:tcPr>
            <w:tcW w:w="1484" w:type="dxa"/>
          </w:tcPr>
          <w:p w14:paraId="7C755F0D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Predavač</w:t>
            </w:r>
          </w:p>
        </w:tc>
        <w:tc>
          <w:tcPr>
            <w:tcW w:w="1613" w:type="dxa"/>
          </w:tcPr>
          <w:p w14:paraId="3DCC70FB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5882" w:type="dxa"/>
          </w:tcPr>
          <w:p w14:paraId="67171F61" w14:textId="77777777" w:rsidR="007F7FA7" w:rsidRPr="006D3E2C" w:rsidRDefault="007F7FA7" w:rsidP="00CA69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3E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kolegija</w:t>
            </w:r>
          </w:p>
        </w:tc>
        <w:tc>
          <w:tcPr>
            <w:tcW w:w="631" w:type="dxa"/>
          </w:tcPr>
          <w:p w14:paraId="7D1BB00A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Br. sati</w:t>
            </w:r>
          </w:p>
        </w:tc>
      </w:tr>
      <w:tr w:rsidR="007F7FA7" w:rsidRPr="007848A7" w14:paraId="337C96A1" w14:textId="77777777" w:rsidTr="00CA69D2">
        <w:trPr>
          <w:trHeight w:val="699"/>
        </w:trPr>
        <w:tc>
          <w:tcPr>
            <w:tcW w:w="1484" w:type="dxa"/>
          </w:tcPr>
          <w:p w14:paraId="700F3EFE" w14:textId="05E35B8B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Ivana Juzbašić Perišić,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mag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psych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3" w:type="dxa"/>
          </w:tcPr>
          <w:p w14:paraId="13F07848" w14:textId="77777777" w:rsidR="007F7FA7" w:rsidRPr="007848A7" w:rsidRDefault="007F7FA7" w:rsidP="00CA69D2">
            <w:pPr>
              <w:pStyle w:val="Uvuenotijeloteksta"/>
              <w:ind w:left="0"/>
              <w:jc w:val="center"/>
              <w:rPr>
                <w:b w:val="0"/>
                <w:bCs/>
                <w:color w:val="000000"/>
                <w:sz w:val="20"/>
              </w:rPr>
            </w:pPr>
            <w:r w:rsidRPr="007848A7">
              <w:rPr>
                <w:b w:val="0"/>
                <w:color w:val="000000"/>
                <w:sz w:val="20"/>
              </w:rPr>
              <w:t>Psihologija braka i obitelji</w:t>
            </w:r>
          </w:p>
        </w:tc>
        <w:tc>
          <w:tcPr>
            <w:tcW w:w="5882" w:type="dxa"/>
          </w:tcPr>
          <w:p w14:paraId="2B0012BA" w14:textId="23726E76" w:rsidR="007F7FA7" w:rsidRPr="006D3E2C" w:rsidRDefault="000E7A0A" w:rsidP="006D3E2C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F7FA7" w:rsidRPr="006D3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sihologija muškarca i žene</w:t>
            </w:r>
          </w:p>
          <w:p w14:paraId="3CDB3A45" w14:textId="5B4D87AA" w:rsidR="007F7FA7" w:rsidRPr="007848A7" w:rsidRDefault="000E7A0A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7F7FA7"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tape razvoja bračne ljubavi i tipične bračne i obiteljske krize te konflikti</w:t>
            </w:r>
          </w:p>
          <w:p w14:paraId="57CA99BE" w14:textId="4E422160" w:rsidR="006D3E2C" w:rsidRDefault="000E7A0A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7F7FA7"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ažnost emocija i stabilne bračne veze  roditelja u odrastanju i odgoju djece</w:t>
            </w:r>
          </w:p>
          <w:p w14:paraId="498988A7" w14:textId="60E502AB" w:rsidR="007F7FA7" w:rsidRPr="006D3E2C" w:rsidRDefault="000E7A0A" w:rsidP="006D3E2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7F7FA7" w:rsidRPr="006D3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misao i mjesto bračnih i obiteljskih savjetovališta u pastoralu braka i obitelji</w:t>
            </w:r>
          </w:p>
        </w:tc>
        <w:tc>
          <w:tcPr>
            <w:tcW w:w="631" w:type="dxa"/>
          </w:tcPr>
          <w:p w14:paraId="586EF367" w14:textId="771CD115" w:rsidR="007F7FA7" w:rsidRPr="008C6189" w:rsidRDefault="006730DB" w:rsidP="008C61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</w:tr>
      <w:tr w:rsidR="007F7FA7" w:rsidRPr="007848A7" w14:paraId="2F84B86C" w14:textId="77777777" w:rsidTr="00CA69D2">
        <w:trPr>
          <w:trHeight w:val="1017"/>
        </w:trPr>
        <w:tc>
          <w:tcPr>
            <w:tcW w:w="1484" w:type="dxa"/>
          </w:tcPr>
          <w:p w14:paraId="4DAB5AA8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1C1B367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Pavao Mikulčić</w:t>
            </w:r>
          </w:p>
          <w:p w14:paraId="3F0C3E20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</w:tcPr>
          <w:p w14:paraId="53B824F2" w14:textId="77777777" w:rsidR="007F7FA7" w:rsidRPr="007848A7" w:rsidRDefault="007F7FA7" w:rsidP="00CA69D2">
            <w:pPr>
              <w:pStyle w:val="Uvuenotijeloteksta"/>
              <w:ind w:left="0"/>
              <w:jc w:val="center"/>
              <w:rPr>
                <w:b w:val="0"/>
                <w:bCs/>
                <w:color w:val="000000"/>
                <w:sz w:val="20"/>
              </w:rPr>
            </w:pPr>
            <w:r w:rsidRPr="007848A7">
              <w:rPr>
                <w:b w:val="0"/>
                <w:bCs/>
                <w:color w:val="000000"/>
                <w:sz w:val="20"/>
              </w:rPr>
              <w:t>Božji naum o braku i obitelji</w:t>
            </w:r>
          </w:p>
          <w:p w14:paraId="5A6E3127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poslanje obitelji u Crkvi i u društvu</w:t>
            </w:r>
          </w:p>
        </w:tc>
        <w:tc>
          <w:tcPr>
            <w:tcW w:w="5882" w:type="dxa"/>
          </w:tcPr>
          <w:p w14:paraId="50608BD2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biblijsko-teološki temelji </w:t>
            </w:r>
            <w:proofErr w:type="spellStart"/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sakramentalnosti</w:t>
            </w:r>
            <w:proofErr w:type="spellEnd"/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ženidbe </w:t>
            </w:r>
          </w:p>
          <w:p w14:paraId="22E0CB49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ženidba: sakrament za izgradnju Crkve</w:t>
            </w:r>
          </w:p>
          <w:p w14:paraId="24E37AC0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služba naviještanja, posvećivanja i služenja u bračnom i obiteljskom životu</w:t>
            </w:r>
          </w:p>
          <w:p w14:paraId="45E8D950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mjesto i poslanje obitelji u društvu</w:t>
            </w:r>
          </w:p>
          <w:p w14:paraId="10E5A96F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kultura nedjelje u obitelji</w:t>
            </w:r>
          </w:p>
          <w:p w14:paraId="55A1B2DB" w14:textId="77777777" w:rsidR="007F7FA7" w:rsidRPr="007848A7" w:rsidRDefault="007F7FA7" w:rsidP="00CA69D2">
            <w:pPr>
              <w:spacing w:after="0" w:line="240" w:lineRule="auto"/>
              <w:ind w:left="7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bračna i obiteljska duhovnost</w:t>
            </w:r>
          </w:p>
        </w:tc>
        <w:tc>
          <w:tcPr>
            <w:tcW w:w="631" w:type="dxa"/>
          </w:tcPr>
          <w:p w14:paraId="375769DB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F7FA7" w:rsidRPr="007848A7" w14:paraId="4F93A1E9" w14:textId="77777777" w:rsidTr="00CA69D2">
        <w:tc>
          <w:tcPr>
            <w:tcW w:w="1484" w:type="dxa"/>
          </w:tcPr>
          <w:p w14:paraId="11A3D41D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Prof.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dr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sc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50D1DF2" w14:textId="7E3BA967" w:rsidR="007F7FA7" w:rsidRPr="007848A7" w:rsidRDefault="007F7FA7" w:rsidP="007A5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Vladimir</w:t>
            </w: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Dugali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ć</w:t>
            </w:r>
          </w:p>
        </w:tc>
        <w:tc>
          <w:tcPr>
            <w:tcW w:w="1613" w:type="dxa"/>
          </w:tcPr>
          <w:p w14:paraId="7342BCB4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Izabrane teme bračnog i obiteljskog morala</w:t>
            </w:r>
          </w:p>
        </w:tc>
        <w:tc>
          <w:tcPr>
            <w:tcW w:w="5882" w:type="dxa"/>
          </w:tcPr>
          <w:p w14:paraId="624E45E4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antropologija i psihologija ljudske spolnosti</w:t>
            </w:r>
          </w:p>
          <w:p w14:paraId="6FDC2972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značenje i svetost bračne ljubavi</w:t>
            </w:r>
          </w:p>
          <w:p w14:paraId="6C2EF0A6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odgovorno roditeljstvo</w:t>
            </w:r>
          </w:p>
          <w:p w14:paraId="5FD3026B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odgoj djece</w:t>
            </w:r>
          </w:p>
        </w:tc>
        <w:tc>
          <w:tcPr>
            <w:tcW w:w="631" w:type="dxa"/>
          </w:tcPr>
          <w:p w14:paraId="3D10B549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07995F" w14:textId="42F2F8D9" w:rsidR="007F7FA7" w:rsidRPr="007848A7" w:rsidRDefault="00672E6D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F7FA7" w:rsidRPr="007848A7" w14:paraId="07B8A038" w14:textId="77777777" w:rsidTr="00CA69D2">
        <w:tc>
          <w:tcPr>
            <w:tcW w:w="1484" w:type="dxa"/>
          </w:tcPr>
          <w:p w14:paraId="6DB73DA9" w14:textId="16F37587" w:rsidR="007F7FA7" w:rsidRPr="007848A7" w:rsidRDefault="006D3E2C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sc. Ivan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Kunčević</w:t>
            </w:r>
            <w:proofErr w:type="spellEnd"/>
          </w:p>
        </w:tc>
        <w:tc>
          <w:tcPr>
            <w:tcW w:w="1613" w:type="dxa"/>
          </w:tcPr>
          <w:p w14:paraId="29C56A51" w14:textId="5B5F5592" w:rsidR="007F7FA7" w:rsidRPr="007848A7" w:rsidRDefault="006D3E2C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Bračna i obiteljska duhovnost</w:t>
            </w:r>
          </w:p>
        </w:tc>
        <w:tc>
          <w:tcPr>
            <w:tcW w:w="5882" w:type="dxa"/>
          </w:tcPr>
          <w:p w14:paraId="46ED488D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Bog govori i traži čovjekov od-govor</w:t>
            </w:r>
          </w:p>
          <w:p w14:paraId="34F61A5E" w14:textId="77777777" w:rsidR="006D3E2C" w:rsidRDefault="007F7FA7" w:rsidP="006D3E2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Isus u molitvi i Isusove molitve</w:t>
            </w:r>
          </w:p>
          <w:p w14:paraId="59061089" w14:textId="77777777" w:rsidR="00F2365E" w:rsidRDefault="00F2365E" w:rsidP="00F2365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duhovnost nadnaravnog zajedništva</w:t>
            </w:r>
          </w:p>
          <w:p w14:paraId="3D604860" w14:textId="1AC9BCE7" w:rsidR="00F2365E" w:rsidRPr="00F2365E" w:rsidRDefault="00F2365E" w:rsidP="00F2365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bračno zajedništvo u ljubavi</w:t>
            </w:r>
          </w:p>
          <w:p w14:paraId="618C0145" w14:textId="26A07392" w:rsidR="006D3E2C" w:rsidRPr="007848A7" w:rsidRDefault="006D3E2C" w:rsidP="006D3E2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ujedinjeni u molitvi u svjetlu Uskrsa</w:t>
            </w: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F14DEE6" w14:textId="1EF8B4A9" w:rsidR="007F7FA7" w:rsidRPr="008C6189" w:rsidRDefault="006D3E2C" w:rsidP="008C618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  <w:r w:rsidR="007F7FA7"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olitva kao dar, savez, zajedništvo</w:t>
            </w:r>
            <w:r w:rsidR="008C61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 Duhom Svetim</w:t>
            </w:r>
          </w:p>
          <w:p w14:paraId="14A78534" w14:textId="114174CB" w:rsidR="004B3CF4" w:rsidRPr="007848A7" w:rsidRDefault="008C6189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sakrament pomirenja i euharistije</w:t>
            </w:r>
            <w:r w:rsidR="004B3C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u bračnom i obiteljskom životu</w:t>
            </w:r>
          </w:p>
          <w:p w14:paraId="1A26FF65" w14:textId="77777777" w:rsidR="006D3E2C" w:rsidRDefault="006D3E2C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duhovnost isključive i slobodne ljubavi</w:t>
            </w:r>
          </w:p>
          <w:p w14:paraId="73C54894" w14:textId="21FF520F" w:rsidR="006D45E0" w:rsidRDefault="006D45E0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duhovnost skrbi, utjehe i poticaja</w:t>
            </w:r>
          </w:p>
          <w:p w14:paraId="58E8108B" w14:textId="2BD227B3" w:rsidR="007F7FA7" w:rsidRPr="004B3CF4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bračna i obiteljska</w:t>
            </w:r>
            <w:r w:rsidR="004B3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3C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duhovnost u suodnosu sa svećeničkom i redovničkom duhovnošću</w:t>
            </w:r>
          </w:p>
        </w:tc>
        <w:tc>
          <w:tcPr>
            <w:tcW w:w="631" w:type="dxa"/>
          </w:tcPr>
          <w:p w14:paraId="59CF7B43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F7FA7" w:rsidRPr="007848A7" w14:paraId="321936DC" w14:textId="77777777" w:rsidTr="00CA69D2">
        <w:tc>
          <w:tcPr>
            <w:tcW w:w="1484" w:type="dxa"/>
          </w:tcPr>
          <w:p w14:paraId="50E746E1" w14:textId="5B12913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53970AF7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gram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dr</w:t>
            </w:r>
            <w:proofErr w:type="gram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 sc.</w:t>
            </w:r>
          </w:p>
          <w:p w14:paraId="648C8EC7" w14:textId="7935DC49" w:rsidR="007F7FA7" w:rsidRPr="007848A7" w:rsidRDefault="006B6CCF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Marko M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artić </w:t>
            </w:r>
          </w:p>
        </w:tc>
        <w:tc>
          <w:tcPr>
            <w:tcW w:w="1613" w:type="dxa"/>
          </w:tcPr>
          <w:p w14:paraId="7F4E5B74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Kanonski aspekti sakramenta ženidbe</w:t>
            </w:r>
          </w:p>
        </w:tc>
        <w:tc>
          <w:tcPr>
            <w:tcW w:w="5882" w:type="dxa"/>
          </w:tcPr>
          <w:p w14:paraId="7C17784F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bitna svojstva i učinci sakramentalne ženidbe</w:t>
            </w:r>
          </w:p>
          <w:p w14:paraId="2B6F629D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ženidbena privola i oblici sklapanja ženidbe</w:t>
            </w:r>
          </w:p>
          <w:p w14:paraId="6B26FADF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ženidbene zapreke </w:t>
            </w:r>
          </w:p>
          <w:p w14:paraId="5173350C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mješovite ženidbe i različitost vjere </w:t>
            </w:r>
          </w:p>
          <w:p w14:paraId="4BC6E6E6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razrješenje ženidbene veze; nevaljanost ženidbe</w:t>
            </w:r>
          </w:p>
        </w:tc>
        <w:tc>
          <w:tcPr>
            <w:tcW w:w="631" w:type="dxa"/>
          </w:tcPr>
          <w:p w14:paraId="2894E1B8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A4135A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8756CA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F7FA7" w:rsidRPr="007848A7" w14:paraId="330FA86E" w14:textId="77777777" w:rsidTr="00CA69D2">
        <w:tc>
          <w:tcPr>
            <w:tcW w:w="1484" w:type="dxa"/>
          </w:tcPr>
          <w:p w14:paraId="0C5A6799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Pavao Mikulčić </w:t>
            </w:r>
          </w:p>
          <w:p w14:paraId="03450B9D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</w:tcPr>
          <w:p w14:paraId="0ADB2DE7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Crkveno djelovanje za brak i obitelj</w:t>
            </w:r>
          </w:p>
        </w:tc>
        <w:tc>
          <w:tcPr>
            <w:tcW w:w="5882" w:type="dxa"/>
          </w:tcPr>
          <w:p w14:paraId="157C9C50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društveno ozračje i obiteljska problematika danas</w:t>
            </w:r>
          </w:p>
          <w:p w14:paraId="688565AB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svrha i ciljevi bračno-obiteljskog pastorala</w:t>
            </w:r>
          </w:p>
          <w:p w14:paraId="609A400D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etape, strukture i djelatnici obiteljskog pastorala</w:t>
            </w:r>
          </w:p>
          <w:p w14:paraId="18981CAD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pastoralna skrb za brk i obitelj u neredovitim i teškim slučajevima</w:t>
            </w:r>
          </w:p>
        </w:tc>
        <w:tc>
          <w:tcPr>
            <w:tcW w:w="631" w:type="dxa"/>
          </w:tcPr>
          <w:p w14:paraId="1E90C62F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F7FA7" w:rsidRPr="007848A7" w14:paraId="5F30F645" w14:textId="77777777" w:rsidTr="00CA69D2">
        <w:tc>
          <w:tcPr>
            <w:tcW w:w="1484" w:type="dxa"/>
          </w:tcPr>
          <w:p w14:paraId="7ABD5601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996098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Izv. prof.  dr.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31B875A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Stanislav Šota</w:t>
            </w:r>
          </w:p>
        </w:tc>
        <w:tc>
          <w:tcPr>
            <w:tcW w:w="1613" w:type="dxa"/>
          </w:tcPr>
          <w:p w14:paraId="42246342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Pastoralni rad sa zaručnicima  </w:t>
            </w:r>
          </w:p>
          <w:p w14:paraId="0900B378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82" w:type="dxa"/>
          </w:tcPr>
          <w:p w14:paraId="7AF1C9EC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bliža, dalja i neposredna priprava na ženidbu</w:t>
            </w:r>
          </w:p>
          <w:p w14:paraId="28DC5FF1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mjesto, uloga, struktura i oblici tečajeva te drugih pastoralnih ponuda za zaručnike</w:t>
            </w:r>
          </w:p>
          <w:p w14:paraId="2959681C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struktura i teme u tečaju za zaručnike u Đakovačko-osječkoj nadbiskupiji</w:t>
            </w:r>
          </w:p>
          <w:p w14:paraId="65FBBF8E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službe i zadaće pojedinih nositelja službi u tečaju </w:t>
            </w:r>
          </w:p>
          <w:p w14:paraId="05F08C12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administrativna, duhovna i liturgijska priprava na vjenčanje</w:t>
            </w:r>
          </w:p>
        </w:tc>
        <w:tc>
          <w:tcPr>
            <w:tcW w:w="631" w:type="dxa"/>
          </w:tcPr>
          <w:p w14:paraId="783A4E13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D2304D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93EE7C" w14:textId="49E5670E" w:rsidR="007F7FA7" w:rsidRPr="007848A7" w:rsidRDefault="00566F3D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  <w:r w:rsidR="007F7FA7"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(+12)</w:t>
            </w:r>
          </w:p>
        </w:tc>
      </w:tr>
      <w:tr w:rsidR="007F7FA7" w:rsidRPr="007848A7" w14:paraId="72A1FEAA" w14:textId="77777777" w:rsidTr="00CA69D2">
        <w:tc>
          <w:tcPr>
            <w:tcW w:w="1484" w:type="dxa"/>
          </w:tcPr>
          <w:p w14:paraId="74648C35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63B09C" w14:textId="422DBB0C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Izv.</w:t>
            </w:r>
            <w:r w:rsidR="00DA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Stanislav Šota: 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Suzana Matošević, dipl.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013C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eol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. i Elizabeta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Matuzović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univ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spec</w:t>
            </w:r>
            <w:proofErr w:type="spellEnd"/>
            <w:r w:rsidRPr="007848A7">
              <w:rPr>
                <w:rFonts w:ascii="Times New Roman" w:hAnsi="Times New Roman" w:cs="Times New Roman"/>
                <w:sz w:val="20"/>
                <w:szCs w:val="20"/>
              </w:rPr>
              <w:t>. supervizije i socijalnog rada</w:t>
            </w:r>
          </w:p>
        </w:tc>
        <w:tc>
          <w:tcPr>
            <w:tcW w:w="1613" w:type="dxa"/>
          </w:tcPr>
          <w:p w14:paraId="1B7B251E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4BBE92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DADC9B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Modeli rada s bračnim parovima i obiteljima </w:t>
            </w:r>
          </w:p>
        </w:tc>
        <w:tc>
          <w:tcPr>
            <w:tcW w:w="5882" w:type="dxa"/>
          </w:tcPr>
          <w:p w14:paraId="594DD98F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mjesto i uloga bračnih parova u pastoralu braka i obitelji </w:t>
            </w:r>
          </w:p>
          <w:p w14:paraId="1AA02615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bračno-obiteljski skupine u župi te zakonitosti u njihovu okupljanju i animiranju (susreti u župnim prostorima; u obiteljima; modeli i sadržaji okupljanja, upoznavanje s konkretnim radnim materijalima i modelima rada) </w:t>
            </w:r>
          </w:p>
          <w:p w14:paraId="0CE1B306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okazionalni</w:t>
            </w:r>
            <w:proofErr w:type="spellEnd"/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susreti" bračnih parova i obitelji (krštenika, prvopričesnika, krizmanika): modeli i sadržaji okupljanja; neposredna priprava na slavlje sakramenata</w:t>
            </w:r>
          </w:p>
          <w:p w14:paraId="499D93EB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pastoral bračnih jubileja i Nedjelja obitelji u župi</w:t>
            </w:r>
          </w:p>
          <w:p w14:paraId="3D4074B0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bračni vikendi, obiteljske škole, bračno-obiteljske udruge</w:t>
            </w:r>
          </w:p>
        </w:tc>
        <w:tc>
          <w:tcPr>
            <w:tcW w:w="631" w:type="dxa"/>
          </w:tcPr>
          <w:p w14:paraId="6CC9675D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8F5C6A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D90B46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926230" w14:textId="77777777" w:rsidR="007F7FA7" w:rsidRPr="007848A7" w:rsidRDefault="007F7FA7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CD722C" w14:textId="77094EB6" w:rsidR="007F7FA7" w:rsidRPr="007848A7" w:rsidRDefault="00B9416E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F7FA7" w:rsidRPr="007848A7" w14:paraId="3224C816" w14:textId="77777777" w:rsidTr="00CA69D2">
        <w:tc>
          <w:tcPr>
            <w:tcW w:w="1484" w:type="dxa"/>
          </w:tcPr>
          <w:p w14:paraId="458843C6" w14:textId="5F61D7F3" w:rsidR="007F7FA7" w:rsidRPr="007848A7" w:rsidRDefault="00672E6D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Izv. 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Stanislav Šota</w:t>
            </w:r>
          </w:p>
        </w:tc>
        <w:tc>
          <w:tcPr>
            <w:tcW w:w="1613" w:type="dxa"/>
          </w:tcPr>
          <w:p w14:paraId="179CECE2" w14:textId="3DB7AD6A" w:rsidR="007F7FA7" w:rsidRPr="007848A7" w:rsidRDefault="009F1091" w:rsidP="00B864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Pastoralno djelovanje u posebnim pastoralnim situacijama</w:t>
            </w:r>
          </w:p>
        </w:tc>
        <w:tc>
          <w:tcPr>
            <w:tcW w:w="5882" w:type="dxa"/>
          </w:tcPr>
          <w:p w14:paraId="2F26DE11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brakovi bez djece</w:t>
            </w:r>
          </w:p>
          <w:p w14:paraId="0121F0D2" w14:textId="5C5ED900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obitelji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djecom s teškoćama u razvoju</w:t>
            </w:r>
          </w:p>
          <w:p w14:paraId="0E205613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obitelji s djecom s poremećajem u ponašanju</w:t>
            </w:r>
          </w:p>
          <w:p w14:paraId="0992C9B5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obitelji pogođene bolešću svojih članova</w:t>
            </w:r>
          </w:p>
          <w:p w14:paraId="5F50E993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“krnje” obitelji</w:t>
            </w:r>
          </w:p>
          <w:p w14:paraId="3E1D932B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kršćanski brakovi u građanskoj ženidbi</w:t>
            </w:r>
          </w:p>
          <w:p w14:paraId="0FA3A3DA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izvanbračne zajednice-”brak na probu”</w:t>
            </w:r>
          </w:p>
          <w:p w14:paraId="13D1A3C3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rastavljeni i civilno rastavljeni</w:t>
            </w:r>
          </w:p>
          <w:p w14:paraId="6C8420D7" w14:textId="7FD54FE0" w:rsidR="00B8643E" w:rsidRPr="00B8643E" w:rsidRDefault="000065DF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pratiti, razlučivati i integrirati slabosti</w:t>
            </w:r>
            <w:r w:rsidR="004D79DC" w:rsidRPr="00B8643E">
              <w:rPr>
                <w:rFonts w:ascii="Times New Roman" w:hAnsi="Times New Roman" w:cs="Times New Roman"/>
                <w:sz w:val="20"/>
                <w:szCs w:val="20"/>
              </w:rPr>
              <w:t xml:space="preserve"> rastavljeni</w:t>
            </w:r>
            <w:r w:rsidR="004D79D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4D79DC" w:rsidRPr="00B8643E">
              <w:rPr>
                <w:rFonts w:ascii="Times New Roman" w:hAnsi="Times New Roman" w:cs="Times New Roman"/>
                <w:sz w:val="20"/>
                <w:szCs w:val="20"/>
              </w:rPr>
              <w:t xml:space="preserve"> i civilno vjenčani</w:t>
            </w:r>
            <w:r w:rsidR="004D79D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23ECD05E" w14:textId="77777777" w:rsidR="00B8643E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razdvojene i izbjegličke obitelji</w:t>
            </w:r>
          </w:p>
          <w:p w14:paraId="057D1972" w14:textId="3356D824" w:rsidR="007F7FA7" w:rsidRPr="00B8643E" w:rsidRDefault="00B8643E" w:rsidP="00B8643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643E">
              <w:rPr>
                <w:rFonts w:ascii="Times New Roman" w:hAnsi="Times New Roman" w:cs="Times New Roman"/>
                <w:sz w:val="20"/>
                <w:szCs w:val="20"/>
              </w:rPr>
              <w:t>udovištvo i starosni brakovi</w:t>
            </w:r>
          </w:p>
        </w:tc>
        <w:tc>
          <w:tcPr>
            <w:tcW w:w="631" w:type="dxa"/>
          </w:tcPr>
          <w:p w14:paraId="2B45DC65" w14:textId="626D5E64" w:rsidR="007F7FA7" w:rsidRPr="007848A7" w:rsidRDefault="00672E6D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F7FA7" w:rsidRPr="007848A7" w14:paraId="03C3F06D" w14:textId="77777777" w:rsidTr="00CA69D2">
        <w:tc>
          <w:tcPr>
            <w:tcW w:w="1484" w:type="dxa"/>
          </w:tcPr>
          <w:p w14:paraId="481CD313" w14:textId="77777777" w:rsidR="007F7FA7" w:rsidRPr="007848A7" w:rsidRDefault="007F7FA7" w:rsidP="00CA69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</w:tcPr>
          <w:p w14:paraId="14DA6D00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Završni ispit</w:t>
            </w:r>
          </w:p>
        </w:tc>
        <w:tc>
          <w:tcPr>
            <w:tcW w:w="5882" w:type="dxa"/>
          </w:tcPr>
          <w:p w14:paraId="1A945E76" w14:textId="77777777" w:rsidR="007F7FA7" w:rsidRPr="007848A7" w:rsidRDefault="007F7FA7" w:rsidP="00CA69D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izrada i izvođenje jednog susreta na određenu temu (pismeni rad i praktični dio) </w:t>
            </w:r>
          </w:p>
        </w:tc>
        <w:tc>
          <w:tcPr>
            <w:tcW w:w="631" w:type="dxa"/>
          </w:tcPr>
          <w:p w14:paraId="48F896F4" w14:textId="04C12A02" w:rsidR="007F7FA7" w:rsidRPr="007848A7" w:rsidRDefault="00566F3D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57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F7FA7" w:rsidRPr="007848A7" w14:paraId="716BF6B2" w14:textId="77777777" w:rsidTr="00CA69D2">
        <w:tc>
          <w:tcPr>
            <w:tcW w:w="1484" w:type="dxa"/>
          </w:tcPr>
          <w:p w14:paraId="0EEB3AA6" w14:textId="77777777" w:rsidR="007F7FA7" w:rsidRPr="007848A7" w:rsidRDefault="007F7FA7" w:rsidP="00CA69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</w:tcPr>
          <w:p w14:paraId="7135BCDB" w14:textId="77777777" w:rsidR="007F7FA7" w:rsidRPr="007848A7" w:rsidRDefault="007F7FA7" w:rsidP="00CA69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82" w:type="dxa"/>
          </w:tcPr>
          <w:p w14:paraId="359B137F" w14:textId="77777777" w:rsidR="007F7FA7" w:rsidRPr="007848A7" w:rsidRDefault="007F7FA7" w:rsidP="00CA69D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Sveukupno </w:t>
            </w:r>
          </w:p>
        </w:tc>
        <w:tc>
          <w:tcPr>
            <w:tcW w:w="631" w:type="dxa"/>
          </w:tcPr>
          <w:p w14:paraId="1947C562" w14:textId="0C873465" w:rsidR="007F7FA7" w:rsidRPr="007848A7" w:rsidRDefault="006730DB" w:rsidP="00CA6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bookmarkEnd w:id="0"/>
    </w:tbl>
    <w:p w14:paraId="49B505DE" w14:textId="77777777" w:rsidR="00384451" w:rsidRDefault="00384451" w:rsidP="007F7FA7">
      <w:pPr>
        <w:pStyle w:val="Naslov1"/>
        <w:rPr>
          <w:rFonts w:ascii="Times New Roman" w:hAnsi="Times New Roman" w:cs="Times New Roman"/>
          <w:sz w:val="24"/>
          <w:szCs w:val="24"/>
        </w:rPr>
      </w:pPr>
    </w:p>
    <w:sectPr w:rsidR="0038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834"/>
    <w:multiLevelType w:val="hybridMultilevel"/>
    <w:tmpl w:val="1C1C9E72"/>
    <w:lvl w:ilvl="0" w:tplc="ECB0D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A9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0D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C86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8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C3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8B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E5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246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5D73"/>
    <w:multiLevelType w:val="hybridMultilevel"/>
    <w:tmpl w:val="8316882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54DA9"/>
    <w:multiLevelType w:val="multilevel"/>
    <w:tmpl w:val="3A9619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12520"/>
    <w:multiLevelType w:val="multilevel"/>
    <w:tmpl w:val="D3723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81D13"/>
    <w:multiLevelType w:val="hybridMultilevel"/>
    <w:tmpl w:val="11A656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8D45AB"/>
    <w:multiLevelType w:val="hybridMultilevel"/>
    <w:tmpl w:val="90A6D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F2687"/>
    <w:multiLevelType w:val="multilevel"/>
    <w:tmpl w:val="713C9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4AF"/>
    <w:multiLevelType w:val="hybridMultilevel"/>
    <w:tmpl w:val="5B9C090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46BD4"/>
    <w:multiLevelType w:val="multilevel"/>
    <w:tmpl w:val="0BF29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D1709"/>
    <w:multiLevelType w:val="hybridMultilevel"/>
    <w:tmpl w:val="DCD2091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22663"/>
    <w:multiLevelType w:val="multilevel"/>
    <w:tmpl w:val="A002D7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81231"/>
    <w:multiLevelType w:val="multilevel"/>
    <w:tmpl w:val="0BF29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039D6"/>
    <w:multiLevelType w:val="hybridMultilevel"/>
    <w:tmpl w:val="3C422E04"/>
    <w:lvl w:ilvl="0" w:tplc="C084F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E31F0"/>
    <w:multiLevelType w:val="multilevel"/>
    <w:tmpl w:val="E37C90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22077F"/>
    <w:multiLevelType w:val="multilevel"/>
    <w:tmpl w:val="AC3643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345F92"/>
    <w:multiLevelType w:val="hybridMultilevel"/>
    <w:tmpl w:val="657CDF0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AD25E7"/>
    <w:multiLevelType w:val="hybridMultilevel"/>
    <w:tmpl w:val="A64C60B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1A6A41"/>
    <w:multiLevelType w:val="hybridMultilevel"/>
    <w:tmpl w:val="FBE4E538"/>
    <w:lvl w:ilvl="0" w:tplc="D500E0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D1038"/>
    <w:multiLevelType w:val="hybridMultilevel"/>
    <w:tmpl w:val="D5AA59EC"/>
    <w:lvl w:ilvl="0" w:tplc="3B8C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68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C29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4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A0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D29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81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07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C1A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5"/>
  </w:num>
  <w:num w:numId="14">
    <w:abstractNumId w:val="7"/>
  </w:num>
  <w:num w:numId="15">
    <w:abstractNumId w:val="9"/>
  </w:num>
  <w:num w:numId="16">
    <w:abstractNumId w:val="12"/>
  </w:num>
  <w:num w:numId="17">
    <w:abstractNumId w:val="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8E"/>
    <w:rsid w:val="00001FD2"/>
    <w:rsid w:val="000065DF"/>
    <w:rsid w:val="00047DD2"/>
    <w:rsid w:val="00061B2D"/>
    <w:rsid w:val="00077F1A"/>
    <w:rsid w:val="00090576"/>
    <w:rsid w:val="000C67F1"/>
    <w:rsid w:val="000D1F0F"/>
    <w:rsid w:val="000E7A0A"/>
    <w:rsid w:val="001058CA"/>
    <w:rsid w:val="0013543B"/>
    <w:rsid w:val="00141F7C"/>
    <w:rsid w:val="0015435D"/>
    <w:rsid w:val="001607B2"/>
    <w:rsid w:val="00184049"/>
    <w:rsid w:val="001B491B"/>
    <w:rsid w:val="00235605"/>
    <w:rsid w:val="00245B92"/>
    <w:rsid w:val="002650D1"/>
    <w:rsid w:val="00292341"/>
    <w:rsid w:val="002A051C"/>
    <w:rsid w:val="002B37E9"/>
    <w:rsid w:val="002B3E5F"/>
    <w:rsid w:val="002E25AE"/>
    <w:rsid w:val="002F01EA"/>
    <w:rsid w:val="00347F47"/>
    <w:rsid w:val="00364C53"/>
    <w:rsid w:val="00365B30"/>
    <w:rsid w:val="00377444"/>
    <w:rsid w:val="00384451"/>
    <w:rsid w:val="003A104B"/>
    <w:rsid w:val="003E13AD"/>
    <w:rsid w:val="00411047"/>
    <w:rsid w:val="0046298E"/>
    <w:rsid w:val="00484B00"/>
    <w:rsid w:val="004B3CF4"/>
    <w:rsid w:val="004D2A15"/>
    <w:rsid w:val="004D79DC"/>
    <w:rsid w:val="005554DD"/>
    <w:rsid w:val="00566F3D"/>
    <w:rsid w:val="005673FD"/>
    <w:rsid w:val="00574F67"/>
    <w:rsid w:val="00584184"/>
    <w:rsid w:val="005F2F60"/>
    <w:rsid w:val="00615E4D"/>
    <w:rsid w:val="00654777"/>
    <w:rsid w:val="00656594"/>
    <w:rsid w:val="00672E6D"/>
    <w:rsid w:val="006730DB"/>
    <w:rsid w:val="006A3E4E"/>
    <w:rsid w:val="006B6CCF"/>
    <w:rsid w:val="006D3E2C"/>
    <w:rsid w:val="006D45E0"/>
    <w:rsid w:val="006E610F"/>
    <w:rsid w:val="006F53E8"/>
    <w:rsid w:val="00706909"/>
    <w:rsid w:val="00710D4E"/>
    <w:rsid w:val="00714258"/>
    <w:rsid w:val="007848A7"/>
    <w:rsid w:val="007A149D"/>
    <w:rsid w:val="007A5D50"/>
    <w:rsid w:val="007B4D1A"/>
    <w:rsid w:val="007F7FA7"/>
    <w:rsid w:val="00814348"/>
    <w:rsid w:val="00861760"/>
    <w:rsid w:val="008826E7"/>
    <w:rsid w:val="008C6189"/>
    <w:rsid w:val="008C7EFF"/>
    <w:rsid w:val="0090518A"/>
    <w:rsid w:val="009221A5"/>
    <w:rsid w:val="00955E5F"/>
    <w:rsid w:val="0098738F"/>
    <w:rsid w:val="00990DBB"/>
    <w:rsid w:val="009B0550"/>
    <w:rsid w:val="009D5426"/>
    <w:rsid w:val="009F1091"/>
    <w:rsid w:val="009F6C2D"/>
    <w:rsid w:val="00A03752"/>
    <w:rsid w:val="00A5762E"/>
    <w:rsid w:val="00A72FA4"/>
    <w:rsid w:val="00AB49B1"/>
    <w:rsid w:val="00B25D0D"/>
    <w:rsid w:val="00B31C98"/>
    <w:rsid w:val="00B56B98"/>
    <w:rsid w:val="00B82EC2"/>
    <w:rsid w:val="00B8643E"/>
    <w:rsid w:val="00B9416E"/>
    <w:rsid w:val="00BB572E"/>
    <w:rsid w:val="00BB610F"/>
    <w:rsid w:val="00BD7BC8"/>
    <w:rsid w:val="00C00C98"/>
    <w:rsid w:val="00C013C2"/>
    <w:rsid w:val="00C602D2"/>
    <w:rsid w:val="00C622D9"/>
    <w:rsid w:val="00C64E97"/>
    <w:rsid w:val="00C833AF"/>
    <w:rsid w:val="00C909D6"/>
    <w:rsid w:val="00CA7FD7"/>
    <w:rsid w:val="00DA06C8"/>
    <w:rsid w:val="00DB4A1B"/>
    <w:rsid w:val="00DD0AF7"/>
    <w:rsid w:val="00DD7135"/>
    <w:rsid w:val="00E336FA"/>
    <w:rsid w:val="00E76802"/>
    <w:rsid w:val="00EA1FDF"/>
    <w:rsid w:val="00EB62DE"/>
    <w:rsid w:val="00EF5B5D"/>
    <w:rsid w:val="00EF7415"/>
    <w:rsid w:val="00F2365E"/>
    <w:rsid w:val="00F337A8"/>
    <w:rsid w:val="00F60454"/>
    <w:rsid w:val="00F90EB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EF80"/>
  <w15:chartTrackingRefBased/>
  <w15:docId w15:val="{979EC596-1C0C-495A-916F-9ADCF53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0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F01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8">
    <w:name w:val="heading 8"/>
    <w:basedOn w:val="Normal"/>
    <w:next w:val="Normal"/>
    <w:link w:val="Naslov8Char"/>
    <w:qFormat/>
    <w:rsid w:val="0071425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01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A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rsid w:val="0071425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347F47"/>
    <w:pPr>
      <w:tabs>
        <w:tab w:val="center" w:pos="4536"/>
        <w:tab w:val="right" w:pos="9072"/>
      </w:tabs>
      <w:spacing w:after="0" w:line="240" w:lineRule="auto"/>
      <w:jc w:val="both"/>
    </w:pPr>
    <w:rPr>
      <w:rFonts w:ascii="HRTimes" w:eastAsia="Times New Roman" w:hAnsi="HRTimes" w:cs="Times New Roman"/>
      <w:sz w:val="24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347F47"/>
    <w:rPr>
      <w:rFonts w:ascii="HRTimes" w:eastAsia="Times New Roman" w:hAnsi="HRTimes" w:cs="Times New Roman"/>
      <w:sz w:val="24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F01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Char">
    <w:name w:val="Naslov 5 Char"/>
    <w:basedOn w:val="Zadanifontodlomka"/>
    <w:link w:val="Naslov5"/>
    <w:uiPriority w:val="9"/>
    <w:rsid w:val="002F01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01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vuenotijeloteksta">
    <w:name w:val="Body Text Indent"/>
    <w:basedOn w:val="Normal"/>
    <w:link w:val="UvuenotijelotekstaChar"/>
    <w:rsid w:val="002F01E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F01EA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112</cp:revision>
  <dcterms:created xsi:type="dcterms:W3CDTF">2024-02-23T22:30:00Z</dcterms:created>
  <dcterms:modified xsi:type="dcterms:W3CDTF">2024-09-30T16:56:00Z</dcterms:modified>
</cp:coreProperties>
</file>