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DD" w:rsidRDefault="005651DD" w:rsidP="005651DD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6"/>
        </w:rPr>
        <w:t>Programi formacije na Školi za župne suradnike</w:t>
      </w:r>
      <w:r>
        <w:rPr>
          <w:b/>
          <w:color w:val="000000"/>
          <w:sz w:val="32"/>
        </w:rPr>
        <w:t xml:space="preserve"> </w:t>
      </w:r>
    </w:p>
    <w:p w:rsidR="005651DD" w:rsidRDefault="005651DD" w:rsidP="005651D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u akad. god. 2018./2019.:</w:t>
      </w:r>
    </w:p>
    <w:p w:rsidR="005651DD" w:rsidRDefault="005651DD" w:rsidP="005651DD">
      <w:pPr>
        <w:jc w:val="both"/>
      </w:pPr>
    </w:p>
    <w:p w:rsidR="005651DD" w:rsidRDefault="005651DD" w:rsidP="005651DD">
      <w:pPr>
        <w:numPr>
          <w:ilvl w:val="0"/>
          <w:numId w:val="18"/>
        </w:numPr>
        <w:jc w:val="center"/>
        <w:rPr>
          <w:b/>
          <w:sz w:val="28"/>
        </w:rPr>
      </w:pPr>
      <w:r>
        <w:rPr>
          <w:b/>
          <w:sz w:val="28"/>
        </w:rPr>
        <w:t>Suradnik u župnoj katehezi / animator župne kateheze /</w:t>
      </w:r>
    </w:p>
    <w:p w:rsidR="005651DD" w:rsidRDefault="005651DD" w:rsidP="005651DD">
      <w:pPr>
        <w:ind w:left="360"/>
        <w:jc w:val="center"/>
        <w:rPr>
          <w:b/>
          <w:sz w:val="28"/>
        </w:rPr>
      </w:pPr>
      <w:r>
        <w:rPr>
          <w:b/>
          <w:sz w:val="28"/>
        </w:rPr>
        <w:t>prvopričesnika i nižih razreda osnovne škole</w:t>
      </w:r>
    </w:p>
    <w:p w:rsidR="005651DD" w:rsidRDefault="005651DD" w:rsidP="005651DD">
      <w:pPr>
        <w:jc w:val="both"/>
      </w:pPr>
    </w:p>
    <w:p w:rsidR="005651DD" w:rsidRDefault="005651DD" w:rsidP="005651DD">
      <w:pPr>
        <w:jc w:val="both"/>
        <w:rPr>
          <w:sz w:val="24"/>
        </w:rPr>
      </w:pPr>
      <w:r>
        <w:rPr>
          <w:b/>
          <w:sz w:val="24"/>
        </w:rPr>
        <w:t>I jedna i druga služba pretpostavljaju da župnik, župnik vikar ili neka druga osoba sa završenim dodiplomskim studijem teologije vodi cjelokupnu brigu o katehezi i pastoralu prvopričesnika i njihovih obitelji</w:t>
      </w:r>
      <w:r>
        <w:rPr>
          <w:sz w:val="24"/>
        </w:rPr>
        <w:t xml:space="preserve"> (o pripremi djece na slavlje prve pričesti, o radu s roditeljima, o pripremi slavlja te o mistagoškom razdoblju poslije slavlja prve pričesti). Ta se odgovorna osoba brine o izradi konkretnog i detaljnog plana i programa župne kateheze i rada s prvopričesnicima. Prije svakog susreta s prvopričesnicima susreće se sa suradnicima u župnoj katehezi prvopričesnika, a na susret donosi razrađen plan (svakog) susreta. S animatorima se susreće barem prije svake katehetske jedinice, te je (i u suradnji s njima) razrađuje na nekoliko susreta te dorađuje plan svakog susreta. </w:t>
      </w:r>
    </w:p>
    <w:p w:rsidR="005651DD" w:rsidRDefault="005651DD" w:rsidP="005651DD">
      <w:pPr>
        <w:jc w:val="both"/>
        <w:rPr>
          <w:sz w:val="24"/>
        </w:rPr>
      </w:pPr>
    </w:p>
    <w:p w:rsidR="005651DD" w:rsidRDefault="005651DD" w:rsidP="005651DD">
      <w:pPr>
        <w:jc w:val="both"/>
        <w:rPr>
          <w:sz w:val="24"/>
        </w:rPr>
      </w:pPr>
      <w:r>
        <w:rPr>
          <w:sz w:val="24"/>
        </w:rPr>
        <w:t>Ta odgovorna osoba za župnu katehezu i pastoral prvopričesnika i njihovih obitelji (u suradnji sa župnikom) planira, razrađuje i organizira sve susrete sa suradnicima i animatorima u župnoj katehezi prvopričesničkih skupina te s prvopričesnicima, a s animatorom evangelizacijskog rada s roditeljima prvopričesnika vodi brigu o koordinaciji rada s prvopričesnicima i evangelizacijskog rada s njihovim roditeljima. Ta osoba kontaktira i surađuje sa školskim vjeroučiteljima polaznika župne kateheze za prvopričesnike. U suradnji s postojećim suradnicima i animatorima župniku predlaže uključivanje novih suradnika i animatora u župnoj katehezi prvopričesnika.</w:t>
      </w:r>
    </w:p>
    <w:p w:rsidR="005651DD" w:rsidRDefault="005651DD" w:rsidP="005651DD">
      <w:pPr>
        <w:jc w:val="both"/>
        <w:rPr>
          <w:sz w:val="24"/>
        </w:rPr>
      </w:pPr>
    </w:p>
    <w:p w:rsidR="005651DD" w:rsidRDefault="005651DD" w:rsidP="005651DD">
      <w:pPr>
        <w:jc w:val="both"/>
        <w:rPr>
          <w:sz w:val="24"/>
        </w:rPr>
      </w:pPr>
      <w:r>
        <w:rPr>
          <w:b/>
          <w:sz w:val="24"/>
        </w:rPr>
        <w:t>Suradnici i animatori župne kateheze prvopričesnika</w:t>
      </w:r>
      <w:r>
        <w:rPr>
          <w:sz w:val="24"/>
        </w:rPr>
        <w:t xml:space="preserve"> ostvaruju svoju službu u međusobnom zajedništvu te sa župnikom i s drugom osobom odgovornom za župnu katehezu prvopričesnika, kao članovi ekipe župnih pastoralnih suradnika i u suradnji s njima. Preuzeta služba uključuje redovito sudjelovanje na trajnoj formaciji na župnoj i nadžupnoj razini. </w:t>
      </w:r>
    </w:p>
    <w:p w:rsidR="005651DD" w:rsidRDefault="005651DD" w:rsidP="005651DD">
      <w:pPr>
        <w:jc w:val="both"/>
        <w:rPr>
          <w:sz w:val="24"/>
        </w:rPr>
      </w:pPr>
    </w:p>
    <w:p w:rsidR="005651DD" w:rsidRDefault="005651DD" w:rsidP="005651DD">
      <w:pPr>
        <w:jc w:val="both"/>
        <w:rPr>
          <w:sz w:val="24"/>
        </w:rPr>
      </w:pPr>
      <w:r>
        <w:rPr>
          <w:b/>
          <w:sz w:val="24"/>
        </w:rPr>
        <w:t>Suradnik</w:t>
      </w:r>
      <w:r>
        <w:rPr>
          <w:sz w:val="24"/>
        </w:rPr>
        <w:t xml:space="preserve"> u župnoj katehezi prvopričesnika aktivno sudjeluje u katehetskim susretima s prvopričesnicima i moderira pojedine susrete prvopričesničke skupine. Prethodno se susreće s odgovornom osobom za župnu katehezu prvopričesnika i u suradnji s njom priprema svaki susret. Svoju službu ostvaruje u potpunoj ovisnosti o župniku, odnosno o odgovornoj osobi za župnu katehezu prvopričesnika te uz redovitu pomoć i pratnju takve osobe. </w:t>
      </w:r>
    </w:p>
    <w:p w:rsidR="005651DD" w:rsidRDefault="005651DD" w:rsidP="005651DD">
      <w:pPr>
        <w:jc w:val="both"/>
        <w:rPr>
          <w:sz w:val="24"/>
        </w:rPr>
      </w:pPr>
    </w:p>
    <w:p w:rsidR="005651DD" w:rsidRDefault="005651DD" w:rsidP="005651DD">
      <w:pPr>
        <w:jc w:val="both"/>
        <w:rPr>
          <w:sz w:val="24"/>
        </w:rPr>
      </w:pPr>
      <w:r>
        <w:rPr>
          <w:b/>
          <w:sz w:val="24"/>
        </w:rPr>
        <w:t>Animatoru</w:t>
      </w:r>
      <w:r>
        <w:rPr>
          <w:sz w:val="24"/>
        </w:rPr>
        <w:t xml:space="preserve"> župne kateheze prvopričesnika može se, ukoliko redovito sudjeluje u permanentnoj formaciji na župnoj, međužupnoj i biskupijskoj razini (pod pretpostavkom da postoji detaljan plan rada i gotove kateheze kojima se on može poslužiti) povjeriti samostalnije animiranje određene skupine prvopričesnika i nije nužan prethodan susret s odgovornom osobom za župnu katehezu prvopričensika prije svakog katehetskog susreta s polaznicima kateheze, nego je dovoljno da takvi susreti budu organizirani nekoliko puta semestralno.</w:t>
      </w:r>
    </w:p>
    <w:p w:rsidR="005651DD" w:rsidRDefault="005651DD" w:rsidP="005651DD">
      <w:pPr>
        <w:jc w:val="both"/>
        <w:rPr>
          <w:sz w:val="24"/>
        </w:rPr>
      </w:pPr>
    </w:p>
    <w:p w:rsidR="005651DD" w:rsidRDefault="005651DD" w:rsidP="005651DD">
      <w:pPr>
        <w:jc w:val="both"/>
        <w:rPr>
          <w:b/>
          <w:sz w:val="24"/>
        </w:rPr>
      </w:pPr>
      <w:r>
        <w:rPr>
          <w:b/>
          <w:sz w:val="24"/>
        </w:rPr>
        <w:t xml:space="preserve">Na Školu za župne suradnike, smjer </w:t>
      </w:r>
      <w:r>
        <w:rPr>
          <w:b/>
          <w:i/>
          <w:sz w:val="24"/>
        </w:rPr>
        <w:t>Suradnik u župnoj katehezi / animator župne kateheze / prvopričesnika</w:t>
      </w:r>
      <w:r>
        <w:rPr>
          <w:b/>
          <w:sz w:val="24"/>
        </w:rPr>
        <w:t>, može se upisati osoba koja ima završenu barem srednju školu.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Po završetku Škole za župne suradnike osoba koja je prethodno završila barem srednju školu može postati suradnikom u župnoj katehezi prvopričesnika, a osoba koja je prethodno završila barem neki dodiplomski studij, osobito humanističkog usmjerenja (stupanj VI/1) može postati animator župne kateheze prvopričesnika. </w:t>
      </w:r>
    </w:p>
    <w:p w:rsidR="005651DD" w:rsidRDefault="005651DD" w:rsidP="005651DD">
      <w:pPr>
        <w:ind w:left="360"/>
        <w:jc w:val="center"/>
      </w:pPr>
    </w:p>
    <w:p w:rsidR="005651DD" w:rsidRDefault="005651DD" w:rsidP="005651DD">
      <w:pPr>
        <w:ind w:left="360"/>
        <w:jc w:val="center"/>
        <w:rPr>
          <w:b/>
          <w:sz w:val="28"/>
        </w:rPr>
      </w:pPr>
      <w:r>
        <w:br w:type="page"/>
      </w:r>
      <w:r>
        <w:rPr>
          <w:b/>
          <w:bCs/>
          <w:sz w:val="28"/>
        </w:rPr>
        <w:lastRenderedPageBreak/>
        <w:t>2. Suradnik</w:t>
      </w:r>
      <w:r>
        <w:rPr>
          <w:b/>
          <w:sz w:val="28"/>
        </w:rPr>
        <w:t xml:space="preserve"> u župnoj katehezi / animator župne kateheze /</w:t>
      </w:r>
    </w:p>
    <w:p w:rsidR="005651DD" w:rsidRDefault="005651DD" w:rsidP="005651DD">
      <w:pPr>
        <w:jc w:val="center"/>
        <w:rPr>
          <w:b/>
          <w:sz w:val="28"/>
        </w:rPr>
      </w:pPr>
      <w:r>
        <w:rPr>
          <w:b/>
          <w:sz w:val="28"/>
        </w:rPr>
        <w:t>viših razreda osnovne škole</w:t>
      </w:r>
    </w:p>
    <w:p w:rsidR="005651DD" w:rsidRDefault="005651DD" w:rsidP="005651DD">
      <w:pPr>
        <w:jc w:val="both"/>
      </w:pPr>
    </w:p>
    <w:p w:rsidR="005651DD" w:rsidRDefault="005651DD" w:rsidP="005651DD">
      <w:pPr>
        <w:jc w:val="both"/>
        <w:rPr>
          <w:szCs w:val="22"/>
        </w:rPr>
      </w:pPr>
      <w:r>
        <w:rPr>
          <w:b/>
          <w:szCs w:val="22"/>
        </w:rPr>
        <w:t>I jedna i druga služba pretpostavljaju da župnik, župni vikar ili neka druga osoba sa završenim dodiplomskim studijem teologije vodi cjelokupnu brigu o katehezi i pastoralu tih tzv. "interesnih" skupine, koje se oblikuju od djece i mladih iz viših razreda osnovne škole.</w:t>
      </w:r>
      <w:r>
        <w:rPr>
          <w:szCs w:val="22"/>
        </w:rPr>
        <w:t xml:space="preserve"> Škola za sada nudi formaciju za suradnike i animatore kateheze koja se ostvaruje unutar triju "interesnih" skupina: biblijska, liturgijska i ministrantska. Odgovorna osoba za župnu katehezu brine o izradi konkretnog i detaljnog plana i programa župne kateheze unutar svake od navedenih skupina. Ona je (u tijesnoj suradnji sa župnikom) moderator čitavog tima suradnika i animatora koji sudjeluju u katehetskom radu s predadolescentima/adolescentima. Planira, razrađuje i organizira različite vrste "interesnih" skupina i susrete sa suradnicima i animatorima u župnoj katehezi različitih "interesnih" skupina ("živih vjerničkih krugova"). Prije svakog katehetskog susreta s katehizantima, susreće se sa suradnicima u župnoj katehezi, a na susret donosi razrađen plan (svakog) susreta. Sa suradnicima se susreće barem prije svake katehetske jedinice, te je (i u suradnji s njima) razrađuje na nekoliko susreta i dorađuje plan svakog susreta. </w:t>
      </w:r>
    </w:p>
    <w:p w:rsidR="005651DD" w:rsidRDefault="005651DD" w:rsidP="005651DD">
      <w:pPr>
        <w:jc w:val="both"/>
        <w:rPr>
          <w:szCs w:val="22"/>
        </w:rPr>
      </w:pPr>
    </w:p>
    <w:p w:rsidR="005651DD" w:rsidRDefault="005651DD" w:rsidP="005651DD">
      <w:pPr>
        <w:pStyle w:val="Tijeloteksta3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Odgovorna osoba za župnu katehezu pojedine interesne skupine (ako to nije župnik onda u suradnji sa župnikom) kontaktira i surađuje sa školskim vjeroučiteljima. U suradnji s postojećim suradnicima i animatorima župniku predlaže uključivanje novih suradnika i animatora u župnoj katehezi pojedinih "vjerničkih krugova" koji okupljaju predadolescente i adolescente. </w:t>
      </w:r>
    </w:p>
    <w:p w:rsidR="005651DD" w:rsidRDefault="005651DD" w:rsidP="005651DD">
      <w:pPr>
        <w:jc w:val="both"/>
        <w:rPr>
          <w:szCs w:val="22"/>
        </w:rPr>
      </w:pPr>
    </w:p>
    <w:p w:rsidR="005651DD" w:rsidRDefault="005651DD" w:rsidP="005651DD">
      <w:pPr>
        <w:jc w:val="both"/>
        <w:rPr>
          <w:szCs w:val="22"/>
        </w:rPr>
      </w:pPr>
      <w:r>
        <w:rPr>
          <w:b/>
          <w:szCs w:val="22"/>
        </w:rPr>
        <w:t>Suradnici i animatori župne kateheze u radu s predadolescentima/adolescentima</w:t>
      </w:r>
      <w:r>
        <w:rPr>
          <w:szCs w:val="22"/>
        </w:rPr>
        <w:t xml:space="preserve"> ostvaruju svoju službu u međusobnom zajedništvu sa župnikom i s drugom osobom odgovornom za župnu katehezu katehizanata ove dobne skupine, kao članovi ekipe župnih pastoralnih suradnika i u suradnji s njima. Preuzeta služba uključuje redovito sudjelovanje na trajnoj formaciji na župnoj i nadžupnoj razini. </w:t>
      </w:r>
    </w:p>
    <w:p w:rsidR="005651DD" w:rsidRDefault="005651DD" w:rsidP="005651DD">
      <w:pPr>
        <w:jc w:val="both"/>
        <w:rPr>
          <w:szCs w:val="22"/>
        </w:rPr>
      </w:pPr>
    </w:p>
    <w:p w:rsidR="005651DD" w:rsidRDefault="005651DD" w:rsidP="005651DD">
      <w:pPr>
        <w:jc w:val="both"/>
        <w:rPr>
          <w:szCs w:val="22"/>
        </w:rPr>
      </w:pPr>
      <w:r>
        <w:rPr>
          <w:b/>
          <w:szCs w:val="22"/>
        </w:rPr>
        <w:t>Suradnik</w:t>
      </w:r>
      <w:r>
        <w:rPr>
          <w:szCs w:val="22"/>
        </w:rPr>
        <w:t xml:space="preserve"> u župnoj katehezi aktivno sudjeluje u katehetskim susretima konkretne interesne skupine (živi vjernički krug) i moderira pojedine susrete jedne ili više skupina. Prethodno se susreće s odgovornom osobom za župnu katehezu svoje interesne skupine i u suradnji s njom priprema svaki susret. Svoju službu ostvaruje u potpunoj ovisnosti o župniku, odnosno o odgovornoj osobi za župnu katehezu te uz redovitu pomoć i pratnju takve osobe. </w:t>
      </w:r>
    </w:p>
    <w:p w:rsidR="005651DD" w:rsidRDefault="005651DD" w:rsidP="005651DD">
      <w:pPr>
        <w:jc w:val="both"/>
        <w:rPr>
          <w:szCs w:val="22"/>
        </w:rPr>
      </w:pPr>
    </w:p>
    <w:p w:rsidR="005651DD" w:rsidRDefault="005651DD" w:rsidP="005651DD">
      <w:pPr>
        <w:jc w:val="both"/>
        <w:rPr>
          <w:szCs w:val="22"/>
        </w:rPr>
      </w:pPr>
      <w:r>
        <w:rPr>
          <w:b/>
          <w:szCs w:val="22"/>
        </w:rPr>
        <w:t>Animatoru</w:t>
      </w:r>
      <w:r>
        <w:rPr>
          <w:szCs w:val="22"/>
        </w:rPr>
        <w:t xml:space="preserve"> župne kateheze može se, ukoliko redovito sudjeluje u permanentnoj formaciji na župnoj, međužupnoj i biskupijskoj razini (pod pretpostavkom da postoji detaljan plan rada i gotove kateheze kojima se on može poslužiti) povjeriti samostalnije animiranje određene interesne skupine i nije nužan prethodan susret s odgovornom osobom prije svakog katehetskog susreta s polaznicima kateheze. Animator, u zajedništvu i suradnji sa župnikom /i drugom odgovornom osobom za župnu katehezu, te prema njegovim smjernicama, vodi brigu o pojedinoj skupini.</w:t>
      </w:r>
    </w:p>
    <w:p w:rsidR="005651DD" w:rsidRDefault="005651DD" w:rsidP="005651DD">
      <w:pPr>
        <w:jc w:val="both"/>
        <w:rPr>
          <w:szCs w:val="22"/>
        </w:rPr>
      </w:pPr>
    </w:p>
    <w:p w:rsidR="005651DD" w:rsidRDefault="005651DD" w:rsidP="005651DD">
      <w:pPr>
        <w:jc w:val="both"/>
        <w:rPr>
          <w:b/>
          <w:szCs w:val="22"/>
        </w:rPr>
      </w:pPr>
      <w:r>
        <w:rPr>
          <w:b/>
          <w:szCs w:val="22"/>
        </w:rPr>
        <w:t xml:space="preserve">Na Školu za župne suradnike, smjer </w:t>
      </w:r>
      <w:r>
        <w:rPr>
          <w:b/>
          <w:i/>
          <w:szCs w:val="22"/>
        </w:rPr>
        <w:t>Suradnik u župnoj katehezi / animator župne kateheze /viših razreda osnovne škole</w:t>
      </w:r>
      <w:r>
        <w:rPr>
          <w:b/>
          <w:szCs w:val="22"/>
        </w:rPr>
        <w:t>, može se upisati osoba koja ima završenu barem srednju školu.</w:t>
      </w:r>
      <w:r>
        <w:rPr>
          <w:b/>
          <w:i/>
          <w:szCs w:val="22"/>
        </w:rPr>
        <w:t xml:space="preserve"> </w:t>
      </w:r>
      <w:r>
        <w:rPr>
          <w:b/>
          <w:szCs w:val="22"/>
        </w:rPr>
        <w:t xml:space="preserve">Po završetku Škole osoba koja je prethodno završila barem srednju školu može postati suradnikom u župnoj katehezi, a osoba koja je prethodno završila barem neki dodiplomski studij, osobito humanističkog usmjerenja (stupanj VII/1) ili Studij za teološku kulturu može postati animator župne kateheze krizmanika. </w:t>
      </w:r>
    </w:p>
    <w:p w:rsidR="005651DD" w:rsidRDefault="005651DD" w:rsidP="005651DD">
      <w:pPr>
        <w:jc w:val="both"/>
        <w:rPr>
          <w:b/>
          <w:szCs w:val="22"/>
        </w:rPr>
      </w:pPr>
    </w:p>
    <w:p w:rsidR="005651DD" w:rsidRDefault="005651DD" w:rsidP="005651DD">
      <w:pPr>
        <w:pStyle w:val="Uvuenotijeloteksta"/>
        <w:ind w:left="0"/>
        <w:rPr>
          <w:szCs w:val="22"/>
        </w:rPr>
      </w:pPr>
      <w:r>
        <w:rPr>
          <w:szCs w:val="22"/>
        </w:rPr>
        <w:t>Škola za župne suradnike za sada omogućuje formaciju animatora/suradnika za vođenje: biblijske, liturgijske i ministrantske skupine djece viših razreda osnovne škole, odnosno predadolescenata i adolescenata. Predviđeno je da se kasnije organizira formacija za animatore/suradnike i nekih drugih skupina (kao što su misijska, karitativna, dramska i sl.).</w:t>
      </w:r>
    </w:p>
    <w:p w:rsidR="005651DD" w:rsidRDefault="005651DD" w:rsidP="005651DD">
      <w:pPr>
        <w:pStyle w:val="Uvuenotijeloteksta"/>
        <w:ind w:left="0"/>
        <w:rPr>
          <w:sz w:val="24"/>
        </w:rPr>
      </w:pPr>
    </w:p>
    <w:p w:rsidR="005651DD" w:rsidRDefault="005651DD" w:rsidP="005651DD">
      <w:pPr>
        <w:pStyle w:val="Uvuenotijeloteksta"/>
        <w:ind w:left="0"/>
        <w:rPr>
          <w:sz w:val="24"/>
        </w:rPr>
      </w:pPr>
    </w:p>
    <w:p w:rsidR="005651DD" w:rsidRDefault="005651DD" w:rsidP="005651DD">
      <w:pPr>
        <w:pStyle w:val="Uvuenotijeloteksta"/>
        <w:ind w:left="0"/>
        <w:rPr>
          <w:sz w:val="28"/>
        </w:rPr>
      </w:pPr>
    </w:p>
    <w:p w:rsidR="005651DD" w:rsidRDefault="005651DD" w:rsidP="005651DD">
      <w:pPr>
        <w:pStyle w:val="Uvuenotijeloteksta"/>
        <w:ind w:left="0"/>
        <w:jc w:val="center"/>
        <w:rPr>
          <w:sz w:val="28"/>
        </w:rPr>
      </w:pPr>
      <w:r>
        <w:rPr>
          <w:sz w:val="28"/>
        </w:rPr>
        <w:lastRenderedPageBreak/>
        <w:t>3. Suradnik / animator u pastoralu braka i obitelji</w:t>
      </w:r>
    </w:p>
    <w:p w:rsidR="005651DD" w:rsidRDefault="005651DD" w:rsidP="005651DD">
      <w:pPr>
        <w:jc w:val="both"/>
      </w:pPr>
    </w:p>
    <w:p w:rsidR="005651DD" w:rsidRDefault="005651DD" w:rsidP="005651DD">
      <w:pPr>
        <w:jc w:val="both"/>
      </w:pPr>
      <w:r>
        <w:rPr>
          <w:b/>
        </w:rPr>
        <w:t xml:space="preserve">I jedna i druga služba pretpostavljaju da cjelokupni pastoral braka i obitelji animiraju župnik (ili župni vikar) te ako je ikako moguće barem jedan bračni par, koji čine jezgru šireg župnog odbora za pastoral braka i obitelji. Taj odbor djeluje pri župnom pastoralnom vijeću, ali je sastavljen i od članova koji nisu članovi župnog pastoralnog vijeća. </w:t>
      </w:r>
      <w:r>
        <w:t>Svi članovi župnog odbora su suradnici ili animatori u ostvarenju župnog plana i programa pastorala braka i obitelji. No, sustavan i kvalitetan rad zahtijeva početnu te trajnu teološko-pastoralnu i duhovnu formaciju suradnika i animatora.</w:t>
      </w:r>
    </w:p>
    <w:p w:rsidR="005651DD" w:rsidRDefault="005651DD" w:rsidP="005651DD">
      <w:pPr>
        <w:jc w:val="both"/>
        <w:rPr>
          <w:b/>
        </w:rPr>
      </w:pPr>
    </w:p>
    <w:p w:rsidR="005651DD" w:rsidRDefault="005651DD" w:rsidP="005651DD">
      <w:pPr>
        <w:jc w:val="both"/>
        <w:rPr>
          <w:bCs/>
        </w:rPr>
      </w:pPr>
      <w:r>
        <w:rPr>
          <w:bCs/>
        </w:rPr>
        <w:t xml:space="preserve">Škola za župne suradnike pruža početnu formaciju za članove župnih odbora za pastoral braka i obitelji, a prije svega za bračne parove, koji zajedno sa župnikom (ili župnim vikarom) skrbe o različitim oblicima pastoralnog djelovanja u župi u prilog braka i obitelji. Poželjno je, zato, da formaciju prođu oba bračna druga, kako bi se oboje zajedno kao bračni par angažirali u pastoralu braka i obitelji. Ako nije moguće da formaciju prođu te da se angažiraju oboje, neka formaciju prođe barem jedan od bračnih drugova. U organizaciji pastorala braka i obitelji od velike koristi mogu biti i pojedinačne osobe, koje će se angažirati u onim službama koje ne zahtijevaju angažman bračnog para. </w:t>
      </w:r>
    </w:p>
    <w:p w:rsidR="005651DD" w:rsidRDefault="005651DD" w:rsidP="005651DD">
      <w:pPr>
        <w:jc w:val="both"/>
      </w:pPr>
    </w:p>
    <w:p w:rsidR="005651DD" w:rsidRDefault="005651DD" w:rsidP="005651DD">
      <w:pPr>
        <w:jc w:val="both"/>
      </w:pPr>
      <w:r>
        <w:t xml:space="preserve">Župnik i bračni par na čelu župnog odbora za brak i obitelj zajedno brinu o izradi konkretnog i detaljnog pastoralnog plana u župi za brak i obitelj i o njegovu ostvarenju te koordiniraju, te povezuju i animiraju rad svih ostalih članova župnog odbora. Istodobno skrbe o trajnoj formaciji svih članova i suradnika župnog odbora za pastoral braka i obitelji te o proširenju kruga suradnika u skladu s konkretnim potrebama župe i dekanata. </w:t>
      </w:r>
    </w:p>
    <w:p w:rsidR="005651DD" w:rsidRDefault="005651DD" w:rsidP="005651DD">
      <w:pPr>
        <w:jc w:val="both"/>
      </w:pPr>
    </w:p>
    <w:p w:rsidR="005651DD" w:rsidRDefault="005651DD" w:rsidP="005651DD">
      <w:pPr>
        <w:jc w:val="both"/>
      </w:pPr>
      <w:r>
        <w:t xml:space="preserve">Škola pruža polaznicima prvenstveno pastoralno-teološku formaciju, pripremajući ih za aktivno sudjelovanje i suodgovornost u okupljanju i animiranju bračnih te obiteljskih skupina unutar župne zajednice i u dekanatu, za doprinos i preuzimanje pojedinih službi u izvođenju tečajeva za zaručnike, za doprinos u redovitom ostvarenju tzv. prigodnih susreta bračnih parova i obitelji (npr. u pripravi roditelja za krštenje njihova djeteta, za prvu pričest, za krizmu) i u drugim modelima rada s bračnim parovima i obiteljima. </w:t>
      </w:r>
    </w:p>
    <w:p w:rsidR="005651DD" w:rsidRDefault="005651DD" w:rsidP="005651DD">
      <w:pPr>
        <w:jc w:val="both"/>
      </w:pPr>
    </w:p>
    <w:p w:rsidR="005651DD" w:rsidRDefault="005651DD" w:rsidP="005651DD">
      <w:pPr>
        <w:jc w:val="both"/>
      </w:pPr>
      <w:r>
        <w:t xml:space="preserve">Poželjno je da polaznici paralelno tijekom formacije osobno prođu, sudjeluju ili prate postojeće programe i oblike pastoralnoga rada, osobito one u kojima se kane angažirati (tj. da po mogućnosti sa svojim bračnim drugom prođu jedan bračni vikend; da sudjeluju sa svojim bračnim drugom ili barem sami kroz određeno duže vrijeme u okupljanjima skupine bračnih parova u jednoj župi; da prate jedan tečaj za zaručnike kroz svih šest večeri, poklanjajući osobitu pozornost pojedinim službama u tečaju te doprinosu nositelja te službe ostvarenju cjelokupnog programa tečaja; da sudjeluju na prigodnim susretima bračnih parova u župi u pripravi njihove djece na sakramente; da sudjeluju na jednoj ili više obiteljskih škola i sl.). </w:t>
      </w:r>
    </w:p>
    <w:p w:rsidR="005651DD" w:rsidRDefault="005651DD" w:rsidP="005651DD">
      <w:pPr>
        <w:jc w:val="both"/>
      </w:pPr>
    </w:p>
    <w:p w:rsidR="005651DD" w:rsidRDefault="005651DD" w:rsidP="005651DD">
      <w:pPr>
        <w:jc w:val="both"/>
        <w:rPr>
          <w:b/>
        </w:rPr>
      </w:pPr>
      <w:r>
        <w:rPr>
          <w:b/>
        </w:rPr>
        <w:t xml:space="preserve">Na Školu za župne suradnike, smjer </w:t>
      </w:r>
      <w:r>
        <w:rPr>
          <w:b/>
          <w:i/>
        </w:rPr>
        <w:t>Suradnik / animator u pastoralu braka i obitelji</w:t>
      </w:r>
      <w:r>
        <w:rPr>
          <w:b/>
        </w:rPr>
        <w:t>, može se upisati osoba koja ima završenu barem srednju školu.</w:t>
      </w:r>
      <w:r>
        <w:rPr>
          <w:b/>
          <w:i/>
        </w:rPr>
        <w:t xml:space="preserve"> </w:t>
      </w:r>
      <w:r>
        <w:rPr>
          <w:b/>
        </w:rPr>
        <w:t xml:space="preserve">Po završetku Škole za župne suradnike osoba koja je prethodno završila barem srednju školu može postati suradnikom u pastoralu braka i obitelji, a osoba koja je prethodno završila barem neki dodiplomski studij, osobito humanističkog usmjerenja (stupanj VII/1) ili Studij za teološku kulturu može postati animator u pastoralu braka i obitelji. </w:t>
      </w:r>
    </w:p>
    <w:p w:rsidR="005651DD" w:rsidRDefault="005651DD" w:rsidP="005651DD"/>
    <w:p w:rsidR="005651DD" w:rsidRDefault="005651DD" w:rsidP="005651DD">
      <w:pPr>
        <w:jc w:val="both"/>
        <w:rPr>
          <w:b/>
          <w:bCs/>
        </w:rPr>
      </w:pPr>
      <w:r>
        <w:rPr>
          <w:b/>
          <w:bCs/>
        </w:rPr>
        <w:t xml:space="preserve">Animatorska služba pretpostavlja da je i bračni drug osobe koja je završila formaciju na Školi za župne suradnike (makar on sam nije prošao formaciju) također spreman na suradnju i aktivno sudjelovanje u različitim susretima, tako da u pastoralnom radu u župi i oboje zajedno mogu sudjelovati kao bračni par. Osoba koja nema takve aktivne suradnje svoga bračnoga druga, te u pastoralnom radu sudjeluje sama, će u svojoj suradničkoj službi po naravi stvari biti ograničena te neće moći u svemu sudjelovati na jednak način kao i osoba čiji bračni drug prihvaća aktivno sudjelovanje i suradnju u različitim susretima i u pastoralnom radu.   </w:t>
      </w:r>
    </w:p>
    <w:p w:rsidR="005651DD" w:rsidRDefault="005651DD" w:rsidP="005651DD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</w:rPr>
        <w:br w:type="column"/>
      </w:r>
    </w:p>
    <w:p w:rsidR="00BD78B1" w:rsidRDefault="00BD78B1" w:rsidP="00BD78B1"/>
    <w:p w:rsidR="00BD78B1" w:rsidRDefault="00BD78B1" w:rsidP="00BD78B1">
      <w:pPr>
        <w:jc w:val="center"/>
        <w:rPr>
          <w:b/>
          <w:sz w:val="28"/>
        </w:rPr>
      </w:pPr>
      <w:r>
        <w:rPr>
          <w:b/>
          <w:sz w:val="36"/>
        </w:rPr>
        <w:t>Izvedbeni nastavni program Škole za župne suradnike</w:t>
      </w:r>
    </w:p>
    <w:p w:rsidR="00BD78B1" w:rsidRDefault="00BD78B1" w:rsidP="00BD78B1">
      <w:pPr>
        <w:jc w:val="center"/>
        <w:rPr>
          <w:b/>
          <w:sz w:val="28"/>
        </w:rPr>
      </w:pPr>
      <w:r>
        <w:rPr>
          <w:b/>
          <w:sz w:val="28"/>
        </w:rPr>
        <w:t>u akad. god. 2018./2019.:</w:t>
      </w:r>
    </w:p>
    <w:p w:rsidR="00BD78B1" w:rsidRDefault="00BD78B1" w:rsidP="00BD78B1">
      <w:pPr>
        <w:jc w:val="both"/>
        <w:rPr>
          <w:bCs/>
          <w:sz w:val="24"/>
        </w:rPr>
      </w:pPr>
    </w:p>
    <w:tbl>
      <w:tblPr>
        <w:tblW w:w="9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72"/>
        <w:gridCol w:w="5390"/>
        <w:gridCol w:w="550"/>
      </w:tblGrid>
      <w:tr w:rsidR="00BD78B1" w:rsidRPr="00733F7C" w:rsidTr="00306F3B">
        <w:trPr>
          <w:trHeight w:val="360"/>
        </w:trPr>
        <w:tc>
          <w:tcPr>
            <w:tcW w:w="1526" w:type="dxa"/>
          </w:tcPr>
          <w:p w:rsidR="00BD78B1" w:rsidRPr="00733F7C" w:rsidRDefault="00BD78B1" w:rsidP="008C66F5">
            <w:pPr>
              <w:jc w:val="center"/>
              <w:rPr>
                <w:bCs/>
                <w:sz w:val="20"/>
              </w:rPr>
            </w:pPr>
            <w:r w:rsidRPr="00733F7C">
              <w:rPr>
                <w:bCs/>
                <w:sz w:val="20"/>
              </w:rPr>
              <w:t>Predavač</w:t>
            </w:r>
          </w:p>
        </w:tc>
        <w:tc>
          <w:tcPr>
            <w:tcW w:w="1772" w:type="dxa"/>
          </w:tcPr>
          <w:p w:rsidR="00BD78B1" w:rsidRPr="00733F7C" w:rsidRDefault="00BD78B1" w:rsidP="008C66F5">
            <w:pPr>
              <w:pStyle w:val="Naslov1"/>
              <w:jc w:val="center"/>
              <w:rPr>
                <w:b w:val="0"/>
                <w:sz w:val="20"/>
              </w:rPr>
            </w:pPr>
            <w:r w:rsidRPr="00733F7C">
              <w:rPr>
                <w:b w:val="0"/>
                <w:sz w:val="20"/>
              </w:rPr>
              <w:t>Kolegij</w:t>
            </w:r>
          </w:p>
        </w:tc>
        <w:tc>
          <w:tcPr>
            <w:tcW w:w="5390" w:type="dxa"/>
          </w:tcPr>
          <w:p w:rsidR="00BD78B1" w:rsidRPr="00733F7C" w:rsidRDefault="00BD78B1" w:rsidP="008C66F5">
            <w:pPr>
              <w:pStyle w:val="Naslov1"/>
              <w:jc w:val="center"/>
              <w:rPr>
                <w:b w:val="0"/>
                <w:sz w:val="20"/>
              </w:rPr>
            </w:pPr>
            <w:r w:rsidRPr="00733F7C">
              <w:rPr>
                <w:b w:val="0"/>
                <w:sz w:val="20"/>
              </w:rPr>
              <w:t>Opis kolegija</w:t>
            </w:r>
          </w:p>
        </w:tc>
        <w:tc>
          <w:tcPr>
            <w:tcW w:w="550" w:type="dxa"/>
          </w:tcPr>
          <w:p w:rsidR="00BD78B1" w:rsidRPr="00733F7C" w:rsidRDefault="00BD78B1" w:rsidP="008C66F5">
            <w:pPr>
              <w:pStyle w:val="Naslov2"/>
              <w:jc w:val="center"/>
              <w:rPr>
                <w:b w:val="0"/>
                <w:sz w:val="20"/>
                <w:szCs w:val="20"/>
              </w:rPr>
            </w:pPr>
            <w:r w:rsidRPr="00733F7C">
              <w:rPr>
                <w:b w:val="0"/>
                <w:sz w:val="20"/>
                <w:szCs w:val="20"/>
              </w:rPr>
              <w:t>Br. sati</w:t>
            </w:r>
          </w:p>
        </w:tc>
      </w:tr>
      <w:tr w:rsidR="00BD78B1" w:rsidRPr="00733F7C" w:rsidTr="00306F3B">
        <w:tc>
          <w:tcPr>
            <w:tcW w:w="1526" w:type="dxa"/>
          </w:tcPr>
          <w:p w:rsidR="00BD78B1" w:rsidRPr="00733F7C" w:rsidRDefault="00BD78B1" w:rsidP="008C66F5">
            <w:pPr>
              <w:rPr>
                <w:b/>
                <w:sz w:val="20"/>
              </w:rPr>
            </w:pPr>
          </w:p>
        </w:tc>
        <w:tc>
          <w:tcPr>
            <w:tcW w:w="7712" w:type="dxa"/>
            <w:gridSpan w:val="3"/>
          </w:tcPr>
          <w:p w:rsidR="00BD78B1" w:rsidRPr="00733F7C" w:rsidRDefault="00BD78B1" w:rsidP="008C66F5">
            <w:pPr>
              <w:pStyle w:val="Naslov4"/>
              <w:rPr>
                <w:bCs/>
                <w:sz w:val="20"/>
              </w:rPr>
            </w:pPr>
            <w:r w:rsidRPr="00733F7C">
              <w:rPr>
                <w:bCs/>
                <w:sz w:val="20"/>
              </w:rPr>
              <w:t>II. PEDAGOŠKO-KATEHETSKI DIO</w:t>
            </w:r>
          </w:p>
          <w:p w:rsidR="00BD78B1" w:rsidRPr="00733F7C" w:rsidRDefault="00BD78B1" w:rsidP="008C66F5">
            <w:pPr>
              <w:pStyle w:val="Naslov3"/>
              <w:ind w:left="360"/>
              <w:jc w:val="center"/>
              <w:rPr>
                <w:sz w:val="20"/>
                <w:szCs w:val="20"/>
                <w:lang w:val="hr-HR"/>
              </w:rPr>
            </w:pPr>
            <w:r w:rsidRPr="00733F7C">
              <w:rPr>
                <w:sz w:val="20"/>
                <w:szCs w:val="20"/>
                <w:lang w:val="hr-HR"/>
              </w:rPr>
              <w:t>1. Suradnik u župnoj katehezi / animator župne kateheze /</w:t>
            </w:r>
          </w:p>
          <w:p w:rsidR="00BD78B1" w:rsidRPr="00733F7C" w:rsidRDefault="00BD78B1" w:rsidP="008C66F5">
            <w:pPr>
              <w:pStyle w:val="Naslov3"/>
              <w:jc w:val="center"/>
              <w:rPr>
                <w:b w:val="0"/>
                <w:sz w:val="20"/>
                <w:szCs w:val="20"/>
                <w:lang w:val="hr-HR"/>
              </w:rPr>
            </w:pPr>
            <w:r w:rsidRPr="000F20C7">
              <w:rPr>
                <w:sz w:val="20"/>
                <w:szCs w:val="20"/>
                <w:lang w:val="hr-HR"/>
              </w:rPr>
              <w:t>prvopri</w:t>
            </w:r>
            <w:r w:rsidRPr="00733F7C">
              <w:rPr>
                <w:sz w:val="20"/>
                <w:szCs w:val="20"/>
                <w:lang w:val="hr-HR"/>
              </w:rPr>
              <w:t>č</w:t>
            </w:r>
            <w:r w:rsidRPr="000F20C7">
              <w:rPr>
                <w:sz w:val="20"/>
                <w:szCs w:val="20"/>
                <w:lang w:val="hr-HR"/>
              </w:rPr>
              <w:t>esnikaini</w:t>
            </w:r>
            <w:r w:rsidRPr="00733F7C">
              <w:rPr>
                <w:sz w:val="20"/>
                <w:szCs w:val="20"/>
                <w:lang w:val="hr-HR"/>
              </w:rPr>
              <w:t>ž</w:t>
            </w:r>
            <w:r w:rsidRPr="000F20C7">
              <w:rPr>
                <w:sz w:val="20"/>
                <w:szCs w:val="20"/>
                <w:lang w:val="hr-HR"/>
              </w:rPr>
              <w:t>ihrazredaosnovne</w:t>
            </w:r>
            <w:r w:rsidRPr="00733F7C">
              <w:rPr>
                <w:sz w:val="20"/>
                <w:szCs w:val="20"/>
                <w:lang w:val="hr-HR"/>
              </w:rPr>
              <w:t xml:space="preserve"> š</w:t>
            </w:r>
            <w:r w:rsidRPr="000F20C7">
              <w:rPr>
                <w:sz w:val="20"/>
                <w:szCs w:val="20"/>
                <w:lang w:val="hr-HR"/>
              </w:rPr>
              <w:t>kole</w:t>
            </w:r>
          </w:p>
        </w:tc>
      </w:tr>
      <w:tr w:rsidR="00BD78B1" w:rsidRPr="00733F7C" w:rsidTr="00306F3B">
        <w:tc>
          <w:tcPr>
            <w:tcW w:w="1526" w:type="dxa"/>
            <w:vAlign w:val="center"/>
          </w:tcPr>
          <w:p w:rsidR="00BD78B1" w:rsidRPr="00733F7C" w:rsidRDefault="00D4521B" w:rsidP="00D4521B">
            <w:pPr>
              <w:pStyle w:val="Podnoj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Ivana Juzbašić Perišić, prof.</w:t>
            </w:r>
          </w:p>
        </w:tc>
        <w:tc>
          <w:tcPr>
            <w:tcW w:w="1772" w:type="dxa"/>
            <w:vAlign w:val="center"/>
          </w:tcPr>
          <w:p w:rsidR="00BD78B1" w:rsidRPr="00733F7C" w:rsidRDefault="00BD78B1" w:rsidP="008C66F5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Razvojna psihologija: uzrast djece u nižim  razredima osnovne škole</w:t>
            </w:r>
          </w:p>
        </w:tc>
        <w:tc>
          <w:tcPr>
            <w:tcW w:w="5390" w:type="dxa"/>
            <w:vAlign w:val="center"/>
          </w:tcPr>
          <w:p w:rsidR="00BD78B1" w:rsidRPr="00733F7C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733F7C">
              <w:rPr>
                <w:sz w:val="20"/>
              </w:rPr>
              <w:t>Razvoj čovjekove osobe</w:t>
            </w:r>
          </w:p>
          <w:p w:rsidR="00BD78B1" w:rsidRPr="00733F7C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733F7C">
              <w:rPr>
                <w:sz w:val="20"/>
              </w:rPr>
              <w:t>Psihološke i razvojne oznake djece od 7. do 11. godine života</w:t>
            </w:r>
          </w:p>
          <w:p w:rsidR="00BD78B1" w:rsidRPr="00733F7C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733F7C">
              <w:rPr>
                <w:sz w:val="20"/>
              </w:rPr>
              <w:t>Iskustvo ljubavi, zla i grijeha u toj dobi</w:t>
            </w:r>
          </w:p>
          <w:p w:rsidR="00BD78B1" w:rsidRPr="00733F7C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733F7C">
              <w:rPr>
                <w:sz w:val="20"/>
              </w:rPr>
              <w:t>Razvoj vjere djeteta  u dobi od 7. do 11. godine života</w:t>
            </w:r>
          </w:p>
          <w:p w:rsidR="00BD78B1" w:rsidRPr="00733F7C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733F7C">
              <w:rPr>
                <w:sz w:val="20"/>
              </w:rPr>
              <w:t>Psiho-pedagoške datosti i pristup djetetu  te dobi</w:t>
            </w:r>
          </w:p>
          <w:p w:rsidR="00BD78B1" w:rsidRPr="00733F7C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733F7C">
              <w:rPr>
                <w:sz w:val="20"/>
              </w:rPr>
              <w:t>Proces poučavanja i oznake usvajanja posredovanih sadržaja u tom životnom razdoblju</w:t>
            </w:r>
          </w:p>
          <w:p w:rsidR="00BD78B1" w:rsidRPr="00733F7C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733F7C">
              <w:rPr>
                <w:sz w:val="20"/>
              </w:rPr>
              <w:t>Proces socijalizacije u tom životnom razdoblju</w:t>
            </w:r>
          </w:p>
        </w:tc>
        <w:tc>
          <w:tcPr>
            <w:tcW w:w="550" w:type="dxa"/>
            <w:vAlign w:val="center"/>
          </w:tcPr>
          <w:p w:rsidR="00BD78B1" w:rsidRPr="00733F7C" w:rsidRDefault="00BD78B1" w:rsidP="00CC359D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12</w:t>
            </w:r>
          </w:p>
        </w:tc>
      </w:tr>
      <w:tr w:rsidR="00BD78B1" w:rsidRPr="00733F7C" w:rsidTr="00306F3B">
        <w:trPr>
          <w:trHeight w:val="1832"/>
        </w:trPr>
        <w:tc>
          <w:tcPr>
            <w:tcW w:w="1526" w:type="dxa"/>
            <w:tcBorders>
              <w:bottom w:val="single" w:sz="6" w:space="0" w:color="000000"/>
            </w:tcBorders>
            <w:vAlign w:val="center"/>
          </w:tcPr>
          <w:p w:rsidR="00BD78B1" w:rsidRPr="00733F7C" w:rsidRDefault="00C30D71" w:rsidP="00223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dr. sc. Teuta Rezo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  <w:vAlign w:val="center"/>
          </w:tcPr>
          <w:p w:rsidR="00BD78B1" w:rsidRPr="00733F7C" w:rsidRDefault="00BD78B1" w:rsidP="008C66F5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Kateheza životnih dobi: prvopričesnici i niži razredi djece osnovne škole</w:t>
            </w:r>
          </w:p>
          <w:p w:rsidR="00BD78B1" w:rsidRPr="00733F7C" w:rsidRDefault="00BD78B1" w:rsidP="00223771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(7.-11. godina života)</w:t>
            </w:r>
          </w:p>
        </w:tc>
        <w:tc>
          <w:tcPr>
            <w:tcW w:w="5390" w:type="dxa"/>
            <w:tcBorders>
              <w:bottom w:val="single" w:sz="6" w:space="0" w:color="000000"/>
            </w:tcBorders>
            <w:vAlign w:val="center"/>
          </w:tcPr>
          <w:p w:rsidR="00BD78B1" w:rsidRPr="00733F7C" w:rsidRDefault="00BD78B1" w:rsidP="008C66F5">
            <w:pPr>
              <w:numPr>
                <w:ilvl w:val="0"/>
                <w:numId w:val="2"/>
              </w:numPr>
              <w:rPr>
                <w:sz w:val="20"/>
              </w:rPr>
            </w:pPr>
            <w:r w:rsidRPr="00733F7C">
              <w:rPr>
                <w:sz w:val="20"/>
              </w:rPr>
              <w:t>Naslovnici kateheze: djeca niže školske dobi - prvopričesnici</w:t>
            </w:r>
          </w:p>
          <w:p w:rsidR="00BD78B1" w:rsidRPr="00733F7C" w:rsidRDefault="00BD78B1" w:rsidP="008C66F5">
            <w:pPr>
              <w:numPr>
                <w:ilvl w:val="0"/>
                <w:numId w:val="2"/>
              </w:numPr>
              <w:rPr>
                <w:sz w:val="20"/>
              </w:rPr>
            </w:pPr>
            <w:r w:rsidRPr="00733F7C">
              <w:rPr>
                <w:sz w:val="20"/>
              </w:rPr>
              <w:t xml:space="preserve">Temeljna načela metodologije: vjernost Bogu i čovjeku; </w:t>
            </w:r>
          </w:p>
          <w:p w:rsidR="00BD78B1" w:rsidRPr="00733F7C" w:rsidRDefault="00BD78B1" w:rsidP="008C66F5">
            <w:pPr>
              <w:numPr>
                <w:ilvl w:val="0"/>
                <w:numId w:val="2"/>
              </w:numPr>
              <w:rPr>
                <w:sz w:val="20"/>
              </w:rPr>
            </w:pPr>
            <w:r w:rsidRPr="00733F7C">
              <w:rPr>
                <w:sz w:val="20"/>
              </w:rPr>
              <w:t xml:space="preserve">Bitne varijabilne odrednice komunikacijskog procesa na području religioznog odgoja za rad s prvopričesnicima </w:t>
            </w:r>
          </w:p>
          <w:p w:rsidR="00C40336" w:rsidRPr="00733F7C" w:rsidRDefault="00BD78B1" w:rsidP="008C66F5">
            <w:pPr>
              <w:numPr>
                <w:ilvl w:val="0"/>
                <w:numId w:val="2"/>
              </w:numPr>
              <w:rPr>
                <w:sz w:val="20"/>
              </w:rPr>
            </w:pPr>
            <w:r w:rsidRPr="00733F7C">
              <w:rPr>
                <w:sz w:val="20"/>
              </w:rPr>
              <w:t>Uključivanje roditelja i župne zajednice</w:t>
            </w:r>
          </w:p>
          <w:p w:rsidR="00BD78B1" w:rsidRPr="00AA4D77" w:rsidRDefault="00BD78B1" w:rsidP="00776C0E">
            <w:pPr>
              <w:ind w:left="360"/>
              <w:rPr>
                <w:sz w:val="20"/>
              </w:rPr>
            </w:pPr>
          </w:p>
        </w:tc>
        <w:tc>
          <w:tcPr>
            <w:tcW w:w="550" w:type="dxa"/>
            <w:tcBorders>
              <w:bottom w:val="single" w:sz="6" w:space="0" w:color="000000"/>
            </w:tcBorders>
            <w:vAlign w:val="center"/>
          </w:tcPr>
          <w:p w:rsidR="00BD78B1" w:rsidRPr="00733F7C" w:rsidRDefault="005E34F1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74BD4" w:rsidRPr="00733F7C" w:rsidTr="00306F3B">
        <w:trPr>
          <w:trHeight w:val="1168"/>
        </w:trPr>
        <w:tc>
          <w:tcPr>
            <w:tcW w:w="1526" w:type="dxa"/>
            <w:tcBorders>
              <w:bottom w:val="single" w:sz="6" w:space="0" w:color="000000"/>
            </w:tcBorders>
            <w:vAlign w:val="center"/>
          </w:tcPr>
          <w:p w:rsidR="00F74BD4" w:rsidRPr="00733F7C" w:rsidRDefault="00776C0E" w:rsidP="008C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dr. sc. Teuta Rezo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  <w:vAlign w:val="center"/>
          </w:tcPr>
          <w:p w:rsidR="00776C0E" w:rsidRPr="00733F7C" w:rsidRDefault="00776C0E" w:rsidP="00776C0E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Kateheza prvopričesničke</w:t>
            </w:r>
          </w:p>
          <w:p w:rsidR="00F74BD4" w:rsidRPr="00733F7C" w:rsidRDefault="00776C0E" w:rsidP="00223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733F7C">
              <w:rPr>
                <w:sz w:val="20"/>
              </w:rPr>
              <w:t>kupine</w:t>
            </w:r>
          </w:p>
        </w:tc>
        <w:tc>
          <w:tcPr>
            <w:tcW w:w="5390" w:type="dxa"/>
            <w:tcBorders>
              <w:bottom w:val="single" w:sz="6" w:space="0" w:color="000000"/>
            </w:tcBorders>
            <w:vAlign w:val="center"/>
          </w:tcPr>
          <w:p w:rsidR="00776C0E" w:rsidRDefault="00776C0E" w:rsidP="00776C0E">
            <w:pPr>
              <w:numPr>
                <w:ilvl w:val="0"/>
                <w:numId w:val="2"/>
              </w:numPr>
              <w:rPr>
                <w:sz w:val="20"/>
              </w:rPr>
            </w:pPr>
            <w:r w:rsidRPr="00AA4D77">
              <w:rPr>
                <w:sz w:val="20"/>
              </w:rPr>
              <w:t xml:space="preserve">Upoznavanje pastoralnih i metodoloških dimenzija karakterističnih za prvopričesničku skupinu </w:t>
            </w:r>
          </w:p>
          <w:p w:rsidR="00776C0E" w:rsidRDefault="00776C0E" w:rsidP="00776C0E">
            <w:pPr>
              <w:numPr>
                <w:ilvl w:val="0"/>
                <w:numId w:val="2"/>
              </w:numPr>
              <w:rPr>
                <w:sz w:val="20"/>
              </w:rPr>
            </w:pPr>
            <w:r w:rsidRPr="00AA4D77">
              <w:rPr>
                <w:sz w:val="20"/>
              </w:rPr>
              <w:t xml:space="preserve">Metode animiranja i komunikacije </w:t>
            </w:r>
          </w:p>
          <w:p w:rsidR="00F74BD4" w:rsidRPr="00223771" w:rsidRDefault="00776C0E" w:rsidP="00223771">
            <w:pPr>
              <w:numPr>
                <w:ilvl w:val="0"/>
                <w:numId w:val="2"/>
              </w:numPr>
              <w:rPr>
                <w:sz w:val="20"/>
              </w:rPr>
            </w:pPr>
            <w:r w:rsidRPr="00AA4D77">
              <w:rPr>
                <w:sz w:val="20"/>
              </w:rPr>
              <w:t xml:space="preserve">Svjedočki odnos između riječi i djela u kršćanskoj vjeri (prenošenje iskustva vjere) </w:t>
            </w:r>
          </w:p>
        </w:tc>
        <w:tc>
          <w:tcPr>
            <w:tcW w:w="550" w:type="dxa"/>
            <w:tcBorders>
              <w:bottom w:val="single" w:sz="6" w:space="0" w:color="000000"/>
            </w:tcBorders>
            <w:vAlign w:val="center"/>
          </w:tcPr>
          <w:p w:rsidR="00F74BD4" w:rsidRPr="00733F7C" w:rsidRDefault="0005056F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74BD4" w:rsidRPr="00733F7C" w:rsidTr="00306F3B">
        <w:trPr>
          <w:trHeight w:val="972"/>
        </w:trPr>
        <w:tc>
          <w:tcPr>
            <w:tcW w:w="1526" w:type="dxa"/>
            <w:tcBorders>
              <w:bottom w:val="single" w:sz="6" w:space="0" w:color="000000"/>
            </w:tcBorders>
            <w:vAlign w:val="center"/>
          </w:tcPr>
          <w:p w:rsidR="00F74BD4" w:rsidRPr="00733F7C" w:rsidRDefault="00CC359D" w:rsidP="008C66F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doc. dr. sc. Stanislav Šota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  <w:vAlign w:val="center"/>
          </w:tcPr>
          <w:p w:rsidR="00F74BD4" w:rsidRPr="00733F7C" w:rsidRDefault="00776C0E" w:rsidP="008C66F5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Teološko-katehetski sadržaj</w:t>
            </w:r>
            <w:r>
              <w:rPr>
                <w:sz w:val="20"/>
              </w:rPr>
              <w:t>i</w:t>
            </w:r>
            <w:r w:rsidRPr="00733F7C">
              <w:rPr>
                <w:sz w:val="20"/>
              </w:rPr>
              <w:t xml:space="preserve"> kateheze prvopričesnika</w:t>
            </w:r>
          </w:p>
        </w:tc>
        <w:tc>
          <w:tcPr>
            <w:tcW w:w="5390" w:type="dxa"/>
            <w:tcBorders>
              <w:bottom w:val="single" w:sz="6" w:space="0" w:color="000000"/>
            </w:tcBorders>
            <w:vAlign w:val="center"/>
          </w:tcPr>
          <w:p w:rsidR="00776C0E" w:rsidRPr="00733F7C" w:rsidRDefault="00776C0E" w:rsidP="00776C0E">
            <w:pPr>
              <w:numPr>
                <w:ilvl w:val="0"/>
                <w:numId w:val="2"/>
              </w:numPr>
              <w:rPr>
                <w:sz w:val="20"/>
              </w:rPr>
            </w:pPr>
            <w:r w:rsidRPr="00733F7C">
              <w:rPr>
                <w:sz w:val="20"/>
              </w:rPr>
              <w:t>Euharistija</w:t>
            </w:r>
          </w:p>
          <w:p w:rsidR="00776C0E" w:rsidRPr="00733F7C" w:rsidRDefault="00776C0E" w:rsidP="00776C0E">
            <w:pPr>
              <w:numPr>
                <w:ilvl w:val="0"/>
                <w:numId w:val="2"/>
              </w:numPr>
              <w:rPr>
                <w:sz w:val="20"/>
              </w:rPr>
            </w:pPr>
            <w:r w:rsidRPr="00733F7C">
              <w:rPr>
                <w:sz w:val="20"/>
              </w:rPr>
              <w:t>Pomirenje</w:t>
            </w:r>
          </w:p>
          <w:p w:rsidR="00776C0E" w:rsidRDefault="00776C0E" w:rsidP="00776C0E">
            <w:pPr>
              <w:numPr>
                <w:ilvl w:val="0"/>
                <w:numId w:val="2"/>
              </w:numPr>
              <w:rPr>
                <w:sz w:val="20"/>
              </w:rPr>
            </w:pPr>
            <w:r w:rsidRPr="00733F7C">
              <w:rPr>
                <w:sz w:val="20"/>
              </w:rPr>
              <w:t>Euharistijsko slavlje, nedjeljna euharistija</w:t>
            </w:r>
          </w:p>
          <w:p w:rsidR="00F74BD4" w:rsidRPr="00776C0E" w:rsidRDefault="00776C0E" w:rsidP="00776C0E">
            <w:pPr>
              <w:numPr>
                <w:ilvl w:val="0"/>
                <w:numId w:val="2"/>
              </w:numPr>
              <w:rPr>
                <w:sz w:val="20"/>
              </w:rPr>
            </w:pPr>
            <w:r w:rsidRPr="00776C0E">
              <w:rPr>
                <w:sz w:val="20"/>
              </w:rPr>
              <w:t>Liturgija i slavlje sakramenta pomirenja</w:t>
            </w:r>
          </w:p>
        </w:tc>
        <w:tc>
          <w:tcPr>
            <w:tcW w:w="550" w:type="dxa"/>
            <w:tcBorders>
              <w:bottom w:val="single" w:sz="6" w:space="0" w:color="000000"/>
            </w:tcBorders>
            <w:vAlign w:val="center"/>
          </w:tcPr>
          <w:p w:rsidR="00F74BD4" w:rsidRPr="00733F7C" w:rsidRDefault="0005056F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0559E" w:rsidRPr="00733F7C" w:rsidTr="00306F3B">
        <w:trPr>
          <w:trHeight w:val="1823"/>
        </w:trPr>
        <w:tc>
          <w:tcPr>
            <w:tcW w:w="1526" w:type="dxa"/>
            <w:tcBorders>
              <w:bottom w:val="single" w:sz="6" w:space="0" w:color="000000"/>
            </w:tcBorders>
            <w:vAlign w:val="center"/>
          </w:tcPr>
          <w:p w:rsidR="00D56170" w:rsidRDefault="00C30D71" w:rsidP="008C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Dejan Čaplar</w:t>
            </w:r>
            <w:r w:rsidR="00D56170">
              <w:rPr>
                <w:sz w:val="20"/>
              </w:rPr>
              <w:t>,</w:t>
            </w:r>
          </w:p>
          <w:p w:rsidR="00D0559E" w:rsidRPr="00733F7C" w:rsidRDefault="00213D04" w:rsidP="008C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dipl. teol.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  <w:vAlign w:val="center"/>
          </w:tcPr>
          <w:p w:rsidR="00D0559E" w:rsidRPr="00733F7C" w:rsidRDefault="00D0559E" w:rsidP="008C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Metodološko-didaktička perspektiva župne kateheze djece nižih razreda </w:t>
            </w:r>
          </w:p>
        </w:tc>
        <w:tc>
          <w:tcPr>
            <w:tcW w:w="5390" w:type="dxa"/>
            <w:tcBorders>
              <w:bottom w:val="single" w:sz="6" w:space="0" w:color="000000"/>
            </w:tcBorders>
            <w:vAlign w:val="center"/>
          </w:tcPr>
          <w:p w:rsidR="00D0559E" w:rsidRDefault="0055753A" w:rsidP="0055753A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Upoznavanje pastoralnih i metodoloških dimenzija karakterističnih za dobnu skupinu;</w:t>
            </w:r>
          </w:p>
          <w:p w:rsidR="0055753A" w:rsidRDefault="0055753A" w:rsidP="0055753A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Svjedočki odnos između riječi i djela u kršćanskoj vjeri (prenošenje iskustva vjere)</w:t>
            </w:r>
          </w:p>
          <w:p w:rsidR="0051761D" w:rsidRDefault="0051761D" w:rsidP="0051761D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Osnovni metodički oblici i metode</w:t>
            </w:r>
          </w:p>
          <w:p w:rsidR="00C11A9D" w:rsidRPr="0051761D" w:rsidRDefault="0051761D" w:rsidP="0051761D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Metode animiranja i komunikacije</w:t>
            </w:r>
          </w:p>
          <w:p w:rsidR="0055753A" w:rsidRPr="0055753A" w:rsidRDefault="00D56170" w:rsidP="0055753A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441F2A">
              <w:rPr>
                <w:rStyle w:val="Istaknuto"/>
                <w:bCs/>
                <w:i w:val="0"/>
                <w:iCs w:val="0"/>
                <w:sz w:val="20"/>
                <w:shd w:val="clear" w:color="auto" w:fill="FFFFFF"/>
              </w:rPr>
              <w:t>„Celebratio catehetica</w:t>
            </w:r>
            <w:r w:rsidRPr="00441F2A">
              <w:rPr>
                <w:sz w:val="20"/>
                <w:shd w:val="clear" w:color="auto" w:fill="FFFFFF"/>
              </w:rPr>
              <w:t>”</w:t>
            </w:r>
          </w:p>
        </w:tc>
        <w:tc>
          <w:tcPr>
            <w:tcW w:w="550" w:type="dxa"/>
            <w:tcBorders>
              <w:bottom w:val="single" w:sz="6" w:space="0" w:color="000000"/>
            </w:tcBorders>
            <w:vAlign w:val="center"/>
          </w:tcPr>
          <w:p w:rsidR="00D0559E" w:rsidRPr="00733F7C" w:rsidRDefault="00C30D71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34F1">
              <w:rPr>
                <w:sz w:val="20"/>
              </w:rPr>
              <w:t>0</w:t>
            </w:r>
          </w:p>
        </w:tc>
      </w:tr>
      <w:tr w:rsidR="00BD78B1" w:rsidRPr="00733F7C" w:rsidTr="00306F3B">
        <w:tc>
          <w:tcPr>
            <w:tcW w:w="1526" w:type="dxa"/>
            <w:vAlign w:val="center"/>
          </w:tcPr>
          <w:p w:rsidR="00BD78B1" w:rsidRPr="00733F7C" w:rsidRDefault="00306F3B" w:rsidP="008C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s. mr. sc. Krista Mijatović</w:t>
            </w:r>
          </w:p>
        </w:tc>
        <w:tc>
          <w:tcPr>
            <w:tcW w:w="1772" w:type="dxa"/>
            <w:vAlign w:val="center"/>
          </w:tcPr>
          <w:p w:rsidR="00BD78B1" w:rsidRPr="00733F7C" w:rsidRDefault="00BD78B1" w:rsidP="008C66F5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Godišnje planiranje i programiranje za određenu dobnu ili interesnu skupinu (niža školska dob)</w:t>
            </w:r>
          </w:p>
        </w:tc>
        <w:tc>
          <w:tcPr>
            <w:tcW w:w="5390" w:type="dxa"/>
            <w:vAlign w:val="center"/>
          </w:tcPr>
          <w:p w:rsidR="00BD78B1" w:rsidRPr="00733F7C" w:rsidRDefault="00BD78B1" w:rsidP="008C66F5">
            <w:pPr>
              <w:numPr>
                <w:ilvl w:val="0"/>
                <w:numId w:val="4"/>
              </w:numPr>
              <w:rPr>
                <w:sz w:val="20"/>
              </w:rPr>
            </w:pPr>
            <w:r w:rsidRPr="00733F7C">
              <w:rPr>
                <w:sz w:val="20"/>
              </w:rPr>
              <w:t>Poziv i identitet župnog katehete</w:t>
            </w:r>
          </w:p>
          <w:p w:rsidR="00BD78B1" w:rsidRPr="00733F7C" w:rsidRDefault="00BD78B1" w:rsidP="008C66F5">
            <w:pPr>
              <w:numPr>
                <w:ilvl w:val="0"/>
                <w:numId w:val="4"/>
              </w:numPr>
              <w:rPr>
                <w:sz w:val="20"/>
              </w:rPr>
            </w:pPr>
            <w:r w:rsidRPr="00733F7C">
              <w:rPr>
                <w:sz w:val="20"/>
              </w:rPr>
              <w:t>duhovnost katehete</w:t>
            </w:r>
          </w:p>
          <w:p w:rsidR="00BD78B1" w:rsidRPr="00733F7C" w:rsidRDefault="00BD78B1" w:rsidP="008C66F5">
            <w:pPr>
              <w:numPr>
                <w:ilvl w:val="0"/>
                <w:numId w:val="4"/>
              </w:numPr>
              <w:rPr>
                <w:sz w:val="20"/>
              </w:rPr>
            </w:pPr>
            <w:r w:rsidRPr="00733F7C">
              <w:rPr>
                <w:sz w:val="20"/>
              </w:rPr>
              <w:t>zajedničko predstavljanje svih programa koje Škola nudi</w:t>
            </w:r>
          </w:p>
          <w:p w:rsidR="00BD78B1" w:rsidRPr="00733F7C" w:rsidRDefault="00BD78B1" w:rsidP="008C66F5">
            <w:pPr>
              <w:numPr>
                <w:ilvl w:val="0"/>
                <w:numId w:val="4"/>
              </w:numPr>
              <w:rPr>
                <w:sz w:val="20"/>
              </w:rPr>
            </w:pPr>
            <w:r w:rsidRPr="00733F7C">
              <w:rPr>
                <w:sz w:val="20"/>
              </w:rPr>
              <w:t>planiranje i programiranje kateheze u pripremi na sakramente prve ispovijedi i pričesti;</w:t>
            </w:r>
          </w:p>
          <w:p w:rsidR="00BD78B1" w:rsidRPr="00733F7C" w:rsidRDefault="00BD78B1" w:rsidP="008C66F5">
            <w:pPr>
              <w:numPr>
                <w:ilvl w:val="0"/>
                <w:numId w:val="4"/>
              </w:numPr>
              <w:rPr>
                <w:sz w:val="20"/>
              </w:rPr>
            </w:pPr>
            <w:r w:rsidRPr="00733F7C">
              <w:rPr>
                <w:sz w:val="20"/>
              </w:rPr>
              <w:t xml:space="preserve">timska razrada godišnjeg programa </w:t>
            </w:r>
          </w:p>
        </w:tc>
        <w:tc>
          <w:tcPr>
            <w:tcW w:w="550" w:type="dxa"/>
            <w:vAlign w:val="center"/>
          </w:tcPr>
          <w:p w:rsidR="00BD78B1" w:rsidRPr="00733F7C" w:rsidRDefault="00A17B49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23771" w:rsidRPr="00733F7C" w:rsidTr="00306F3B">
        <w:tc>
          <w:tcPr>
            <w:tcW w:w="1526" w:type="dxa"/>
            <w:vMerge w:val="restart"/>
            <w:vAlign w:val="center"/>
          </w:tcPr>
          <w:p w:rsidR="00223771" w:rsidRPr="00733F7C" w:rsidRDefault="00223771" w:rsidP="008C66F5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dr. sc. Teuta Rezo i s. Ksenija Majstorović</w:t>
            </w:r>
          </w:p>
        </w:tc>
        <w:tc>
          <w:tcPr>
            <w:tcW w:w="1772" w:type="dxa"/>
            <w:vAlign w:val="center"/>
          </w:tcPr>
          <w:p w:rsidR="00223771" w:rsidRPr="00733F7C" w:rsidRDefault="00223771" w:rsidP="008C66F5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Kateheza prvopričesnika: izrada katehetskih modela i metodičke vježbe</w:t>
            </w:r>
          </w:p>
        </w:tc>
        <w:tc>
          <w:tcPr>
            <w:tcW w:w="5390" w:type="dxa"/>
            <w:vAlign w:val="center"/>
          </w:tcPr>
          <w:p w:rsidR="00223771" w:rsidRDefault="00223771" w:rsidP="008C66F5">
            <w:pPr>
              <w:numPr>
                <w:ilvl w:val="0"/>
                <w:numId w:val="5"/>
              </w:numPr>
              <w:rPr>
                <w:sz w:val="20"/>
              </w:rPr>
            </w:pPr>
            <w:r w:rsidRPr="00733F7C">
              <w:rPr>
                <w:sz w:val="20"/>
              </w:rPr>
              <w:t>Rad na konkretnim pripremama (modelima) pojedinih katehetskih susr</w:t>
            </w:r>
            <w:r>
              <w:rPr>
                <w:sz w:val="20"/>
              </w:rPr>
              <w:t>eta s prvopričesničkom skupinom</w:t>
            </w:r>
          </w:p>
          <w:p w:rsidR="00223771" w:rsidRPr="00B21496" w:rsidRDefault="00223771" w:rsidP="00B21496">
            <w:pPr>
              <w:numPr>
                <w:ilvl w:val="0"/>
                <w:numId w:val="5"/>
              </w:numPr>
              <w:rPr>
                <w:sz w:val="20"/>
              </w:rPr>
            </w:pPr>
            <w:r w:rsidRPr="00B21496">
              <w:rPr>
                <w:sz w:val="20"/>
              </w:rPr>
              <w:t>Hospitiranje i izvođenje pojedinih katehetskih susreta</w:t>
            </w:r>
          </w:p>
        </w:tc>
        <w:tc>
          <w:tcPr>
            <w:tcW w:w="550" w:type="dxa"/>
            <w:vAlign w:val="center"/>
          </w:tcPr>
          <w:p w:rsidR="00223771" w:rsidRPr="00733F7C" w:rsidRDefault="00223771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223771" w:rsidRPr="00733F7C" w:rsidTr="00306F3B">
        <w:tc>
          <w:tcPr>
            <w:tcW w:w="1526" w:type="dxa"/>
            <w:vMerge/>
          </w:tcPr>
          <w:p w:rsidR="00223771" w:rsidRPr="00733F7C" w:rsidRDefault="00223771" w:rsidP="008C66F5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223771" w:rsidRPr="00733F7C" w:rsidRDefault="00223771" w:rsidP="008C66F5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Završni ispit</w:t>
            </w:r>
          </w:p>
        </w:tc>
        <w:tc>
          <w:tcPr>
            <w:tcW w:w="5390" w:type="dxa"/>
          </w:tcPr>
          <w:p w:rsidR="00223771" w:rsidRPr="00733F7C" w:rsidRDefault="00223771" w:rsidP="00BD78B1">
            <w:pPr>
              <w:pStyle w:val="Podnoje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0"/>
                <w:lang w:val="hr-HR"/>
              </w:rPr>
            </w:pPr>
            <w:r w:rsidRPr="00733F7C">
              <w:rPr>
                <w:rFonts w:ascii="Times New Roman" w:hAnsi="Times New Roman"/>
                <w:sz w:val="20"/>
                <w:lang w:val="hr-HR"/>
              </w:rPr>
              <w:t>izrada i izvođenje kateheze na određenu temu</w:t>
            </w:r>
          </w:p>
        </w:tc>
        <w:tc>
          <w:tcPr>
            <w:tcW w:w="550" w:type="dxa"/>
          </w:tcPr>
          <w:p w:rsidR="00223771" w:rsidRPr="00733F7C" w:rsidRDefault="00223771" w:rsidP="00CC359D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6</w:t>
            </w:r>
          </w:p>
        </w:tc>
      </w:tr>
    </w:tbl>
    <w:p w:rsidR="006C0730" w:rsidRDefault="006C0730" w:rsidP="00BD78B1">
      <w:pPr>
        <w:jc w:val="both"/>
        <w:rPr>
          <w:sz w:val="20"/>
        </w:rPr>
      </w:pPr>
    </w:p>
    <w:p w:rsidR="00BD78B1" w:rsidRDefault="006C0730" w:rsidP="00BD78B1">
      <w:pPr>
        <w:jc w:val="both"/>
        <w:rPr>
          <w:sz w:val="20"/>
        </w:rPr>
      </w:pPr>
      <w:r>
        <w:rPr>
          <w:sz w:val="20"/>
        </w:rPr>
        <w:br w:type="column"/>
      </w:r>
    </w:p>
    <w:tbl>
      <w:tblPr>
        <w:tblW w:w="9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1760"/>
        <w:gridCol w:w="71"/>
        <w:gridCol w:w="5319"/>
        <w:gridCol w:w="550"/>
      </w:tblGrid>
      <w:tr w:rsidR="00BD78B1" w:rsidTr="008C66F5">
        <w:trPr>
          <w:trHeight w:val="360"/>
        </w:trPr>
        <w:tc>
          <w:tcPr>
            <w:tcW w:w="1538" w:type="dxa"/>
          </w:tcPr>
          <w:p w:rsidR="00BD78B1" w:rsidRDefault="00BD78B1" w:rsidP="008C66F5">
            <w:pPr>
              <w:jc w:val="center"/>
              <w:rPr>
                <w:bCs/>
              </w:rPr>
            </w:pPr>
            <w:r>
              <w:rPr>
                <w:bCs/>
              </w:rPr>
              <w:t>Predavač</w:t>
            </w:r>
          </w:p>
        </w:tc>
        <w:tc>
          <w:tcPr>
            <w:tcW w:w="1760" w:type="dxa"/>
          </w:tcPr>
          <w:p w:rsidR="00BD78B1" w:rsidRDefault="00BD78B1" w:rsidP="008C66F5">
            <w:pPr>
              <w:pStyle w:val="Naslov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Kolegij</w:t>
            </w:r>
          </w:p>
        </w:tc>
        <w:tc>
          <w:tcPr>
            <w:tcW w:w="5390" w:type="dxa"/>
            <w:gridSpan w:val="2"/>
          </w:tcPr>
          <w:p w:rsidR="00BD78B1" w:rsidRDefault="00BD78B1" w:rsidP="008C66F5">
            <w:pPr>
              <w:pStyle w:val="Naslov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Opis kolegija</w:t>
            </w:r>
          </w:p>
        </w:tc>
        <w:tc>
          <w:tcPr>
            <w:tcW w:w="550" w:type="dxa"/>
          </w:tcPr>
          <w:p w:rsidR="00BD78B1" w:rsidRDefault="00BD78B1" w:rsidP="008C66F5">
            <w:pPr>
              <w:pStyle w:val="Naslov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 sati</w:t>
            </w:r>
          </w:p>
        </w:tc>
      </w:tr>
      <w:tr w:rsidR="00BD78B1" w:rsidTr="008C66F5">
        <w:tc>
          <w:tcPr>
            <w:tcW w:w="1538" w:type="dxa"/>
          </w:tcPr>
          <w:p w:rsidR="00BD78B1" w:rsidRDefault="00BD78B1" w:rsidP="008C66F5"/>
        </w:tc>
        <w:tc>
          <w:tcPr>
            <w:tcW w:w="7700" w:type="dxa"/>
            <w:gridSpan w:val="4"/>
          </w:tcPr>
          <w:p w:rsidR="00BD78B1" w:rsidRPr="00B3730A" w:rsidRDefault="00BD78B1" w:rsidP="008C66F5">
            <w:pPr>
              <w:pStyle w:val="Naslov6"/>
              <w:rPr>
                <w:b/>
                <w:bCs w:val="0"/>
                <w:sz w:val="22"/>
                <w:szCs w:val="22"/>
              </w:rPr>
            </w:pPr>
            <w:r w:rsidRPr="00B3730A">
              <w:rPr>
                <w:b/>
                <w:bCs w:val="0"/>
                <w:sz w:val="22"/>
                <w:szCs w:val="22"/>
              </w:rPr>
              <w:t xml:space="preserve">II. PEDAGOŠKO-KATEHETSKI DIO </w:t>
            </w:r>
          </w:p>
          <w:p w:rsidR="00BD78B1" w:rsidRPr="00B3730A" w:rsidRDefault="00BD78B1" w:rsidP="008C66F5">
            <w:pPr>
              <w:pStyle w:val="Naslov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730A">
              <w:rPr>
                <w:sz w:val="22"/>
                <w:szCs w:val="22"/>
              </w:rPr>
              <w:t xml:space="preserve">Suradnik u župnoj katehezi / animator župne kateheze </w:t>
            </w:r>
          </w:p>
          <w:p w:rsidR="00BD78B1" w:rsidRPr="00B3730A" w:rsidRDefault="00BD78B1" w:rsidP="008C66F5">
            <w:pPr>
              <w:jc w:val="center"/>
              <w:rPr>
                <w:b/>
                <w:szCs w:val="22"/>
              </w:rPr>
            </w:pPr>
            <w:r w:rsidRPr="00B3730A">
              <w:rPr>
                <w:b/>
                <w:szCs w:val="22"/>
              </w:rPr>
              <w:t xml:space="preserve">viših razreda osnovne škole </w:t>
            </w:r>
          </w:p>
          <w:p w:rsidR="00BD78B1" w:rsidRDefault="00BD78B1" w:rsidP="008C66F5">
            <w:pPr>
              <w:jc w:val="center"/>
            </w:pPr>
            <w:r w:rsidRPr="00B3730A">
              <w:rPr>
                <w:b/>
                <w:szCs w:val="22"/>
              </w:rPr>
              <w:t>(biblijska, ministrantska i liturgijska skupina)</w:t>
            </w:r>
          </w:p>
        </w:tc>
      </w:tr>
      <w:tr w:rsidR="00BD78B1" w:rsidTr="00223771">
        <w:tc>
          <w:tcPr>
            <w:tcW w:w="1538" w:type="dxa"/>
            <w:vAlign w:val="center"/>
          </w:tcPr>
          <w:p w:rsidR="00BD78B1" w:rsidRPr="00566507" w:rsidRDefault="00D960B3" w:rsidP="00223771">
            <w:pPr>
              <w:pStyle w:val="Podnoj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Ivana Juzbašić Perišić, prof.</w:t>
            </w:r>
          </w:p>
        </w:tc>
        <w:tc>
          <w:tcPr>
            <w:tcW w:w="1831" w:type="dxa"/>
            <w:gridSpan w:val="2"/>
            <w:vAlign w:val="center"/>
          </w:tcPr>
          <w:p w:rsidR="00BD78B1" w:rsidRPr="00566507" w:rsidRDefault="00BD78B1" w:rsidP="00223771">
            <w:pPr>
              <w:jc w:val="center"/>
              <w:rPr>
                <w:sz w:val="20"/>
              </w:rPr>
            </w:pPr>
            <w:r w:rsidRPr="00566507">
              <w:rPr>
                <w:sz w:val="20"/>
              </w:rPr>
              <w:t>Razvojna psihologija: djeca i predadolescenti</w:t>
            </w:r>
          </w:p>
        </w:tc>
        <w:tc>
          <w:tcPr>
            <w:tcW w:w="5319" w:type="dxa"/>
            <w:vAlign w:val="center"/>
          </w:tcPr>
          <w:p w:rsidR="00BD78B1" w:rsidRPr="00566507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566507">
              <w:rPr>
                <w:sz w:val="20"/>
              </w:rPr>
              <w:t>Razvoj čovjekove osobe</w:t>
            </w:r>
          </w:p>
          <w:p w:rsidR="00BD78B1" w:rsidRPr="00566507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566507">
              <w:rPr>
                <w:sz w:val="20"/>
              </w:rPr>
              <w:t>Psihološke i razvojne oznake djece i predadolescenata/adolescenata (od 10/11. do 15./16. godine života)</w:t>
            </w:r>
          </w:p>
          <w:p w:rsidR="00BD78B1" w:rsidRPr="00566507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566507">
              <w:rPr>
                <w:sz w:val="20"/>
              </w:rPr>
              <w:t>Dozrijevanje osobnosti</w:t>
            </w:r>
          </w:p>
          <w:p w:rsidR="00BD78B1" w:rsidRPr="00566507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566507">
              <w:rPr>
                <w:sz w:val="20"/>
              </w:rPr>
              <w:t xml:space="preserve">Dozrijevanje vjere mladog čovjeka </w:t>
            </w:r>
          </w:p>
          <w:p w:rsidR="00BD78B1" w:rsidRPr="00566507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566507">
              <w:rPr>
                <w:sz w:val="20"/>
              </w:rPr>
              <w:t>Psiho-pedagoške datosti i pristup mladom čovjeku</w:t>
            </w:r>
          </w:p>
          <w:p w:rsidR="00BD78B1" w:rsidRPr="00566507" w:rsidRDefault="00BD78B1" w:rsidP="008C66F5">
            <w:pPr>
              <w:numPr>
                <w:ilvl w:val="0"/>
                <w:numId w:val="1"/>
              </w:numPr>
              <w:rPr>
                <w:sz w:val="20"/>
              </w:rPr>
            </w:pPr>
            <w:r w:rsidRPr="00566507">
              <w:rPr>
                <w:sz w:val="20"/>
              </w:rPr>
              <w:t>Socijalni razvoj i razvoj ličnosti</w:t>
            </w:r>
          </w:p>
        </w:tc>
        <w:tc>
          <w:tcPr>
            <w:tcW w:w="550" w:type="dxa"/>
            <w:vAlign w:val="center"/>
          </w:tcPr>
          <w:p w:rsidR="00BD78B1" w:rsidRPr="00566507" w:rsidRDefault="00BD78B1" w:rsidP="00CC359D">
            <w:pPr>
              <w:jc w:val="center"/>
              <w:rPr>
                <w:sz w:val="20"/>
              </w:rPr>
            </w:pPr>
            <w:r w:rsidRPr="00566507">
              <w:rPr>
                <w:sz w:val="20"/>
              </w:rPr>
              <w:t>12</w:t>
            </w:r>
          </w:p>
        </w:tc>
      </w:tr>
      <w:tr w:rsidR="00BD78B1" w:rsidTr="00223771">
        <w:trPr>
          <w:trHeight w:val="1168"/>
        </w:trPr>
        <w:tc>
          <w:tcPr>
            <w:tcW w:w="1538" w:type="dxa"/>
            <w:tcBorders>
              <w:bottom w:val="single" w:sz="6" w:space="0" w:color="000000"/>
            </w:tcBorders>
            <w:vAlign w:val="center"/>
          </w:tcPr>
          <w:p w:rsidR="00223771" w:rsidRDefault="0005056F" w:rsidP="00223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Sani Gilja,</w:t>
            </w:r>
          </w:p>
          <w:p w:rsidR="00BD78B1" w:rsidRPr="00566507" w:rsidRDefault="00CC359D" w:rsidP="00223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dipl. teol.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vAlign w:val="center"/>
          </w:tcPr>
          <w:p w:rsidR="00BD78B1" w:rsidRPr="00566507" w:rsidRDefault="00BD78B1" w:rsidP="00223771">
            <w:pPr>
              <w:jc w:val="center"/>
              <w:rPr>
                <w:sz w:val="20"/>
              </w:rPr>
            </w:pPr>
            <w:r w:rsidRPr="00566507">
              <w:rPr>
                <w:sz w:val="20"/>
              </w:rPr>
              <w:t>Kateheza životnih dobi: viši razredi osnovne škole</w:t>
            </w:r>
          </w:p>
        </w:tc>
        <w:tc>
          <w:tcPr>
            <w:tcW w:w="5319" w:type="dxa"/>
            <w:tcBorders>
              <w:bottom w:val="single" w:sz="6" w:space="0" w:color="000000"/>
            </w:tcBorders>
            <w:vAlign w:val="center"/>
          </w:tcPr>
          <w:p w:rsidR="00BD78B1" w:rsidRPr="00071B0A" w:rsidRDefault="00BD78B1" w:rsidP="00071B0A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071B0A">
              <w:rPr>
                <w:sz w:val="20"/>
              </w:rPr>
              <w:t>Naslovnici kateheze: viši razredi osnovne škole</w:t>
            </w:r>
          </w:p>
          <w:p w:rsidR="003014DF" w:rsidRPr="00071B0A" w:rsidRDefault="00BD78B1" w:rsidP="00071B0A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071B0A">
              <w:rPr>
                <w:sz w:val="20"/>
              </w:rPr>
              <w:t>Temeljna načela metodologije: vjernost Bogu i č</w:t>
            </w:r>
            <w:r w:rsidR="00313135" w:rsidRPr="00071B0A">
              <w:rPr>
                <w:sz w:val="20"/>
              </w:rPr>
              <w:t>ovjeku;</w:t>
            </w:r>
          </w:p>
          <w:p w:rsidR="00594B91" w:rsidRPr="00071B0A" w:rsidRDefault="00BD78B1" w:rsidP="00071B0A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071B0A">
              <w:rPr>
                <w:sz w:val="20"/>
              </w:rPr>
              <w:t>Bitne varijabilne odrednice komunikacijskog procesa na području rel</w:t>
            </w:r>
            <w:r w:rsidR="00594B91" w:rsidRPr="00071B0A">
              <w:rPr>
                <w:sz w:val="20"/>
              </w:rPr>
              <w:t>igioznog odgoja za rad s predadolescentima i</w:t>
            </w:r>
          </w:p>
          <w:p w:rsidR="00BD78B1" w:rsidRPr="002F2011" w:rsidRDefault="00BD78B1" w:rsidP="00071B0A">
            <w:pPr>
              <w:ind w:left="360"/>
              <w:rPr>
                <w:sz w:val="20"/>
              </w:rPr>
            </w:pPr>
            <w:r w:rsidRPr="00566507">
              <w:rPr>
                <w:sz w:val="20"/>
              </w:rPr>
              <w:t>adolescentima</w:t>
            </w:r>
          </w:p>
        </w:tc>
        <w:tc>
          <w:tcPr>
            <w:tcW w:w="550" w:type="dxa"/>
            <w:tcBorders>
              <w:bottom w:val="single" w:sz="6" w:space="0" w:color="000000"/>
            </w:tcBorders>
            <w:vAlign w:val="center"/>
          </w:tcPr>
          <w:p w:rsidR="00BD78B1" w:rsidRPr="00223771" w:rsidRDefault="0005056F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34F1">
              <w:rPr>
                <w:sz w:val="20"/>
              </w:rPr>
              <w:t>2</w:t>
            </w:r>
          </w:p>
        </w:tc>
      </w:tr>
      <w:tr w:rsidR="00F74BD4" w:rsidTr="00223771">
        <w:trPr>
          <w:trHeight w:val="1188"/>
        </w:trPr>
        <w:tc>
          <w:tcPr>
            <w:tcW w:w="1538" w:type="dxa"/>
            <w:tcBorders>
              <w:bottom w:val="single" w:sz="6" w:space="0" w:color="000000"/>
            </w:tcBorders>
            <w:vAlign w:val="center"/>
          </w:tcPr>
          <w:p w:rsidR="00223771" w:rsidRDefault="00AB5A0D" w:rsidP="00223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Sani Gilja,</w:t>
            </w:r>
          </w:p>
          <w:p w:rsidR="00F74BD4" w:rsidRPr="00566507" w:rsidRDefault="00CC359D" w:rsidP="00223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dipl.teol.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vAlign w:val="center"/>
          </w:tcPr>
          <w:p w:rsidR="00F74BD4" w:rsidRPr="00566507" w:rsidRDefault="0057401A" w:rsidP="00223771">
            <w:pPr>
              <w:jc w:val="center"/>
              <w:rPr>
                <w:sz w:val="20"/>
              </w:rPr>
            </w:pPr>
            <w:r w:rsidRPr="00566507">
              <w:rPr>
                <w:sz w:val="20"/>
              </w:rPr>
              <w:t>Kateheza predadolescenata/ adolescenata</w:t>
            </w:r>
          </w:p>
        </w:tc>
        <w:tc>
          <w:tcPr>
            <w:tcW w:w="5319" w:type="dxa"/>
            <w:tcBorders>
              <w:bottom w:val="single" w:sz="6" w:space="0" w:color="000000"/>
            </w:tcBorders>
            <w:vAlign w:val="center"/>
          </w:tcPr>
          <w:p w:rsidR="008931F2" w:rsidRDefault="008931F2" w:rsidP="008931F2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3014DF">
              <w:rPr>
                <w:sz w:val="20"/>
              </w:rPr>
              <w:t>Upoznavanje pastoralnih i metodoloških dimenzija karakterističnih za dobnu skupinu</w:t>
            </w:r>
          </w:p>
          <w:p w:rsidR="008931F2" w:rsidRDefault="008931F2" w:rsidP="008931F2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3014DF">
              <w:rPr>
                <w:sz w:val="20"/>
              </w:rPr>
              <w:t xml:space="preserve"> Metode animiranja i komunikacije </w:t>
            </w:r>
          </w:p>
          <w:p w:rsidR="00F74BD4" w:rsidRPr="00223771" w:rsidRDefault="008931F2" w:rsidP="00223771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3014DF">
              <w:rPr>
                <w:sz w:val="20"/>
              </w:rPr>
              <w:t>Svjedočki odnos između riječi i djela u kršćanskoj vjeri (prenošenje iskustva vjere)</w:t>
            </w:r>
          </w:p>
        </w:tc>
        <w:tc>
          <w:tcPr>
            <w:tcW w:w="550" w:type="dxa"/>
            <w:tcBorders>
              <w:bottom w:val="single" w:sz="6" w:space="0" w:color="000000"/>
            </w:tcBorders>
            <w:vAlign w:val="center"/>
          </w:tcPr>
          <w:p w:rsidR="00F74BD4" w:rsidRPr="00566507" w:rsidRDefault="005E34F1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74BD4" w:rsidTr="00D85BFD">
        <w:trPr>
          <w:trHeight w:val="1222"/>
        </w:trPr>
        <w:tc>
          <w:tcPr>
            <w:tcW w:w="1538" w:type="dxa"/>
            <w:tcBorders>
              <w:bottom w:val="single" w:sz="6" w:space="0" w:color="000000"/>
            </w:tcBorders>
            <w:vAlign w:val="center"/>
          </w:tcPr>
          <w:p w:rsidR="00F74BD4" w:rsidRPr="00566507" w:rsidRDefault="00306F3B" w:rsidP="008C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s. mr. sc. Krista Mijatović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</w:tcPr>
          <w:p w:rsidR="0057401A" w:rsidRDefault="0057401A" w:rsidP="0057401A">
            <w:pPr>
              <w:jc w:val="center"/>
              <w:rPr>
                <w:sz w:val="20"/>
              </w:rPr>
            </w:pPr>
            <w:r w:rsidRPr="00A554C7">
              <w:rPr>
                <w:sz w:val="20"/>
              </w:rPr>
              <w:t>Teološko-katehetski sad</w:t>
            </w:r>
            <w:r>
              <w:rPr>
                <w:sz w:val="20"/>
              </w:rPr>
              <w:t>ržaji kateheze predadolescenata/</w:t>
            </w:r>
          </w:p>
          <w:p w:rsidR="00F74BD4" w:rsidRPr="00566507" w:rsidRDefault="0057401A" w:rsidP="005740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A554C7">
              <w:rPr>
                <w:sz w:val="20"/>
              </w:rPr>
              <w:t>dolescenata</w:t>
            </w:r>
          </w:p>
        </w:tc>
        <w:tc>
          <w:tcPr>
            <w:tcW w:w="5319" w:type="dxa"/>
            <w:tcBorders>
              <w:bottom w:val="single" w:sz="6" w:space="0" w:color="000000"/>
            </w:tcBorders>
          </w:tcPr>
          <w:p w:rsidR="0057401A" w:rsidRPr="00A554C7" w:rsidRDefault="0057401A" w:rsidP="0057401A">
            <w:pPr>
              <w:numPr>
                <w:ilvl w:val="0"/>
                <w:numId w:val="2"/>
              </w:numPr>
              <w:rPr>
                <w:sz w:val="20"/>
              </w:rPr>
            </w:pPr>
            <w:r w:rsidRPr="00A554C7">
              <w:rPr>
                <w:sz w:val="20"/>
              </w:rPr>
              <w:t>Biblija u katehezi</w:t>
            </w:r>
          </w:p>
          <w:p w:rsidR="0057401A" w:rsidRPr="00A554C7" w:rsidRDefault="0057401A" w:rsidP="0057401A">
            <w:pPr>
              <w:numPr>
                <w:ilvl w:val="0"/>
                <w:numId w:val="2"/>
              </w:numPr>
              <w:rPr>
                <w:sz w:val="20"/>
              </w:rPr>
            </w:pPr>
            <w:r w:rsidRPr="00A554C7">
              <w:rPr>
                <w:sz w:val="20"/>
              </w:rPr>
              <w:t>Liturgijska kateheza</w:t>
            </w:r>
          </w:p>
          <w:p w:rsidR="0057401A" w:rsidRPr="00A554C7" w:rsidRDefault="0057401A" w:rsidP="0057401A">
            <w:pPr>
              <w:numPr>
                <w:ilvl w:val="0"/>
                <w:numId w:val="2"/>
              </w:numPr>
              <w:rPr>
                <w:sz w:val="20"/>
              </w:rPr>
            </w:pPr>
            <w:r w:rsidRPr="00A554C7">
              <w:rPr>
                <w:sz w:val="20"/>
              </w:rPr>
              <w:t xml:space="preserve">Ekleziološki naglasci </w:t>
            </w:r>
          </w:p>
          <w:p w:rsidR="00F74BD4" w:rsidRPr="00737E1E" w:rsidRDefault="0057401A" w:rsidP="0057401A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A554C7">
              <w:rPr>
                <w:sz w:val="20"/>
              </w:rPr>
              <w:t>Suodgovornost vjernika u Crkvi i za poslanje Crkve u svijetu</w:t>
            </w:r>
          </w:p>
        </w:tc>
        <w:tc>
          <w:tcPr>
            <w:tcW w:w="550" w:type="dxa"/>
            <w:tcBorders>
              <w:bottom w:val="single" w:sz="6" w:space="0" w:color="000000"/>
            </w:tcBorders>
            <w:vAlign w:val="center"/>
          </w:tcPr>
          <w:p w:rsidR="00F74BD4" w:rsidRPr="00566507" w:rsidRDefault="005E34F1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0559E" w:rsidTr="00223771">
        <w:trPr>
          <w:trHeight w:val="1529"/>
        </w:trPr>
        <w:tc>
          <w:tcPr>
            <w:tcW w:w="1538" w:type="dxa"/>
            <w:tcBorders>
              <w:bottom w:val="single" w:sz="6" w:space="0" w:color="000000"/>
            </w:tcBorders>
            <w:vAlign w:val="center"/>
          </w:tcPr>
          <w:p w:rsidR="00D0559E" w:rsidRPr="00566507" w:rsidRDefault="00F50186" w:rsidP="008C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Deajn Čaplar</w:t>
            </w:r>
            <w:r w:rsidR="003014DF">
              <w:rPr>
                <w:sz w:val="20"/>
              </w:rPr>
              <w:t>, dipl. teol.</w:t>
            </w:r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vAlign w:val="center"/>
          </w:tcPr>
          <w:p w:rsidR="00D0559E" w:rsidRPr="00566507" w:rsidRDefault="00D0559E" w:rsidP="008C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Metodološko-didaktička perspe</w:t>
            </w:r>
            <w:r w:rsidR="00D56170">
              <w:rPr>
                <w:sz w:val="20"/>
              </w:rPr>
              <w:t>ktiva župne</w:t>
            </w:r>
            <w:r w:rsidR="005A2E88">
              <w:rPr>
                <w:sz w:val="20"/>
              </w:rPr>
              <w:t xml:space="preserve"> kateheze djece viših</w:t>
            </w:r>
            <w:r>
              <w:rPr>
                <w:sz w:val="20"/>
              </w:rPr>
              <w:t xml:space="preserve"> razreda</w:t>
            </w:r>
          </w:p>
        </w:tc>
        <w:tc>
          <w:tcPr>
            <w:tcW w:w="5319" w:type="dxa"/>
            <w:tcBorders>
              <w:bottom w:val="single" w:sz="6" w:space="0" w:color="000000"/>
            </w:tcBorders>
            <w:vAlign w:val="center"/>
          </w:tcPr>
          <w:p w:rsidR="007850A0" w:rsidRPr="0098026D" w:rsidRDefault="007850A0" w:rsidP="0098026D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98026D">
              <w:rPr>
                <w:sz w:val="20"/>
              </w:rPr>
              <w:t>Upoznavanje pastoralnih i metodoloških dimenzija karakterističnih za dobnu skupinu;</w:t>
            </w:r>
          </w:p>
          <w:p w:rsidR="007850A0" w:rsidRDefault="007850A0" w:rsidP="007850A0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Svjedočki odnos između riječi i djela u kršćanskoj vjeri (prenošenje iskustva vjere)</w:t>
            </w:r>
          </w:p>
          <w:p w:rsidR="00C2365C" w:rsidRDefault="00BF1E9A" w:rsidP="007850A0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Osnovni metodički oblici i metode</w:t>
            </w:r>
          </w:p>
          <w:p w:rsidR="00BF1E9A" w:rsidRDefault="00657AC7" w:rsidP="007850A0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Metode animiranja i komunikacije</w:t>
            </w:r>
          </w:p>
          <w:p w:rsidR="00D0559E" w:rsidRPr="00441F2A" w:rsidRDefault="00441F2A" w:rsidP="007850A0">
            <w:pPr>
              <w:pStyle w:val="Odlomakpopisa"/>
              <w:numPr>
                <w:ilvl w:val="0"/>
                <w:numId w:val="2"/>
              </w:numPr>
              <w:rPr>
                <w:sz w:val="20"/>
              </w:rPr>
            </w:pPr>
            <w:r w:rsidRPr="00441F2A">
              <w:rPr>
                <w:rStyle w:val="Istaknuto"/>
                <w:bCs/>
                <w:i w:val="0"/>
                <w:iCs w:val="0"/>
                <w:sz w:val="20"/>
                <w:shd w:val="clear" w:color="auto" w:fill="FFFFFF"/>
              </w:rPr>
              <w:t>„Celebratio catehetica</w:t>
            </w:r>
            <w:r w:rsidRPr="00441F2A">
              <w:rPr>
                <w:sz w:val="20"/>
                <w:shd w:val="clear" w:color="auto" w:fill="FFFFFF"/>
              </w:rPr>
              <w:t>”</w:t>
            </w:r>
          </w:p>
        </w:tc>
        <w:tc>
          <w:tcPr>
            <w:tcW w:w="550" w:type="dxa"/>
            <w:tcBorders>
              <w:bottom w:val="single" w:sz="6" w:space="0" w:color="000000"/>
            </w:tcBorders>
            <w:vAlign w:val="center"/>
          </w:tcPr>
          <w:p w:rsidR="00D0559E" w:rsidRPr="00566507" w:rsidRDefault="00F50186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34F1">
              <w:rPr>
                <w:sz w:val="20"/>
              </w:rPr>
              <w:t>0</w:t>
            </w:r>
          </w:p>
        </w:tc>
      </w:tr>
      <w:tr w:rsidR="006E5B33" w:rsidTr="00223771">
        <w:trPr>
          <w:trHeight w:val="2271"/>
        </w:trPr>
        <w:tc>
          <w:tcPr>
            <w:tcW w:w="1538" w:type="dxa"/>
            <w:tcBorders>
              <w:bottom w:val="single" w:sz="6" w:space="0" w:color="000000"/>
            </w:tcBorders>
            <w:vAlign w:val="center"/>
          </w:tcPr>
          <w:p w:rsidR="006E5B33" w:rsidRDefault="00306F3B" w:rsidP="008C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s. mr. sc. Krista Mijatović</w:t>
            </w:r>
            <w:bookmarkStart w:id="0" w:name="_GoBack"/>
            <w:bookmarkEnd w:id="0"/>
          </w:p>
        </w:tc>
        <w:tc>
          <w:tcPr>
            <w:tcW w:w="1831" w:type="dxa"/>
            <w:gridSpan w:val="2"/>
            <w:tcBorders>
              <w:bottom w:val="single" w:sz="6" w:space="0" w:color="000000"/>
            </w:tcBorders>
            <w:vAlign w:val="center"/>
          </w:tcPr>
          <w:p w:rsidR="006E5B33" w:rsidRDefault="007F0F73" w:rsidP="008C66F5">
            <w:pPr>
              <w:jc w:val="center"/>
              <w:rPr>
                <w:sz w:val="20"/>
              </w:rPr>
            </w:pPr>
            <w:r w:rsidRPr="00733F7C">
              <w:rPr>
                <w:sz w:val="20"/>
              </w:rPr>
              <w:t>Godišnje planiranje i programiranje za određenu d</w:t>
            </w:r>
            <w:r>
              <w:rPr>
                <w:sz w:val="20"/>
              </w:rPr>
              <w:t>obnu ili interesnu skupinu (viša</w:t>
            </w:r>
            <w:r w:rsidRPr="00733F7C">
              <w:rPr>
                <w:sz w:val="20"/>
              </w:rPr>
              <w:t xml:space="preserve"> školska dob)</w:t>
            </w:r>
          </w:p>
        </w:tc>
        <w:tc>
          <w:tcPr>
            <w:tcW w:w="5319" w:type="dxa"/>
            <w:tcBorders>
              <w:bottom w:val="single" w:sz="6" w:space="0" w:color="000000"/>
            </w:tcBorders>
            <w:vAlign w:val="center"/>
          </w:tcPr>
          <w:p w:rsidR="006E5B33" w:rsidRPr="0098026D" w:rsidRDefault="006E5B33" w:rsidP="0098026D">
            <w:pPr>
              <w:pStyle w:val="Odlomakpopisa"/>
              <w:numPr>
                <w:ilvl w:val="0"/>
                <w:numId w:val="4"/>
              </w:numPr>
              <w:rPr>
                <w:sz w:val="20"/>
              </w:rPr>
            </w:pPr>
            <w:r w:rsidRPr="0098026D">
              <w:rPr>
                <w:sz w:val="20"/>
              </w:rPr>
              <w:t>Poziv i identitet župnog katehete</w:t>
            </w:r>
          </w:p>
          <w:p w:rsidR="006E5B33" w:rsidRPr="00733F7C" w:rsidRDefault="006E5B33" w:rsidP="006E5B33">
            <w:pPr>
              <w:numPr>
                <w:ilvl w:val="0"/>
                <w:numId w:val="4"/>
              </w:numPr>
              <w:rPr>
                <w:sz w:val="20"/>
              </w:rPr>
            </w:pPr>
            <w:r w:rsidRPr="00733F7C">
              <w:rPr>
                <w:sz w:val="20"/>
              </w:rPr>
              <w:t>duhovnost katehete</w:t>
            </w:r>
          </w:p>
          <w:p w:rsidR="006E5B33" w:rsidRPr="00733F7C" w:rsidRDefault="006E5B33" w:rsidP="006E5B33">
            <w:pPr>
              <w:numPr>
                <w:ilvl w:val="0"/>
                <w:numId w:val="4"/>
              </w:numPr>
              <w:rPr>
                <w:sz w:val="20"/>
              </w:rPr>
            </w:pPr>
            <w:r w:rsidRPr="00733F7C">
              <w:rPr>
                <w:sz w:val="20"/>
              </w:rPr>
              <w:t>zajedničko predstavljanje svih programa koje Škola nudi</w:t>
            </w:r>
          </w:p>
          <w:p w:rsidR="006E5B33" w:rsidRPr="00733F7C" w:rsidRDefault="006E5B33" w:rsidP="006E5B33">
            <w:pPr>
              <w:numPr>
                <w:ilvl w:val="0"/>
                <w:numId w:val="4"/>
              </w:numPr>
              <w:rPr>
                <w:sz w:val="20"/>
              </w:rPr>
            </w:pPr>
            <w:r w:rsidRPr="00733F7C">
              <w:rPr>
                <w:sz w:val="20"/>
              </w:rPr>
              <w:t>planiranje i programiranje kateheze u pripremi na sakramente prve ispovijedi i pričesti;</w:t>
            </w:r>
          </w:p>
          <w:p w:rsidR="006E5B33" w:rsidRDefault="006E5B33" w:rsidP="006E5B33">
            <w:pPr>
              <w:pStyle w:val="Odlomakpopisa"/>
              <w:ind w:left="360"/>
              <w:rPr>
                <w:sz w:val="20"/>
              </w:rPr>
            </w:pPr>
            <w:r w:rsidRPr="00733F7C">
              <w:rPr>
                <w:sz w:val="20"/>
              </w:rPr>
              <w:t>timska razrada godišnjeg programa</w:t>
            </w:r>
          </w:p>
          <w:p w:rsidR="00FF0254" w:rsidRPr="008875D0" w:rsidRDefault="00396D27" w:rsidP="00396D27">
            <w:pPr>
              <w:pStyle w:val="Odlomakpopisa"/>
              <w:numPr>
                <w:ilvl w:val="0"/>
                <w:numId w:val="4"/>
              </w:numPr>
              <w:rPr>
                <w:sz w:val="20"/>
              </w:rPr>
            </w:pPr>
            <w:r w:rsidRPr="008875D0">
              <w:rPr>
                <w:sz w:val="20"/>
              </w:rPr>
              <w:t>Biblijska skupina</w:t>
            </w:r>
          </w:p>
          <w:p w:rsidR="00FF0254" w:rsidRPr="008875D0" w:rsidRDefault="00FF0254" w:rsidP="00FF0254">
            <w:pPr>
              <w:pStyle w:val="Odlomakpopisa"/>
              <w:numPr>
                <w:ilvl w:val="0"/>
                <w:numId w:val="4"/>
              </w:numPr>
              <w:rPr>
                <w:sz w:val="20"/>
              </w:rPr>
            </w:pPr>
            <w:r w:rsidRPr="008875D0">
              <w:rPr>
                <w:sz w:val="20"/>
              </w:rPr>
              <w:t xml:space="preserve">Liturgijska skupina </w:t>
            </w:r>
          </w:p>
          <w:p w:rsidR="00FF0254" w:rsidRPr="008875D0" w:rsidRDefault="00396D27" w:rsidP="00FF0254">
            <w:pPr>
              <w:pStyle w:val="Odlomakpopisa"/>
              <w:numPr>
                <w:ilvl w:val="0"/>
                <w:numId w:val="4"/>
              </w:numPr>
              <w:rPr>
                <w:sz w:val="20"/>
              </w:rPr>
            </w:pPr>
            <w:r w:rsidRPr="008875D0">
              <w:rPr>
                <w:sz w:val="20"/>
              </w:rPr>
              <w:t xml:space="preserve"> Ministranti </w:t>
            </w:r>
          </w:p>
          <w:p w:rsidR="00396D27" w:rsidRPr="00FF0254" w:rsidRDefault="00396D27" w:rsidP="00FF0254">
            <w:pPr>
              <w:pStyle w:val="Odlomakpopisa"/>
              <w:numPr>
                <w:ilvl w:val="0"/>
                <w:numId w:val="4"/>
              </w:numPr>
              <w:rPr>
                <w:sz w:val="20"/>
              </w:rPr>
            </w:pPr>
            <w:r w:rsidRPr="008875D0">
              <w:rPr>
                <w:sz w:val="20"/>
              </w:rPr>
              <w:t>timska izrada godišnjeg programa za pojedinu skupinu</w:t>
            </w:r>
          </w:p>
        </w:tc>
        <w:tc>
          <w:tcPr>
            <w:tcW w:w="550" w:type="dxa"/>
            <w:tcBorders>
              <w:bottom w:val="single" w:sz="6" w:space="0" w:color="000000"/>
            </w:tcBorders>
            <w:vAlign w:val="center"/>
          </w:tcPr>
          <w:p w:rsidR="006E5B33" w:rsidRDefault="007F0F73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D78B1" w:rsidTr="00223771">
        <w:tc>
          <w:tcPr>
            <w:tcW w:w="1538" w:type="dxa"/>
            <w:vMerge w:val="restart"/>
          </w:tcPr>
          <w:p w:rsidR="00BD78B1" w:rsidRPr="00566507" w:rsidRDefault="00BD78B1" w:rsidP="008C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566507">
              <w:rPr>
                <w:sz w:val="20"/>
              </w:rPr>
              <w:t>r. sc. Teuta Rezo i</w:t>
            </w:r>
            <w:r w:rsidR="0022137C">
              <w:rPr>
                <w:sz w:val="20"/>
              </w:rPr>
              <w:t xml:space="preserve"> doc.</w:t>
            </w:r>
            <w:r>
              <w:rPr>
                <w:sz w:val="20"/>
              </w:rPr>
              <w:t xml:space="preserve"> dr. sc. Stanislav Šota</w:t>
            </w:r>
            <w:r w:rsidRPr="00566507">
              <w:rPr>
                <w:sz w:val="20"/>
              </w:rPr>
              <w:t xml:space="preserve"> tim</w:t>
            </w:r>
          </w:p>
          <w:p w:rsidR="00BD78B1" w:rsidRPr="00566507" w:rsidRDefault="00B32196" w:rsidP="008C6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kateheta: </w:t>
            </w:r>
            <w:r w:rsidR="00BD78B1" w:rsidRPr="00566507">
              <w:rPr>
                <w:sz w:val="20"/>
              </w:rPr>
              <w:t>vlč. Krešimir Bulat i Davor Šamadan</w:t>
            </w:r>
            <w:r w:rsidR="00CC359D">
              <w:rPr>
                <w:sz w:val="20"/>
              </w:rPr>
              <w:t>, dipl. teol.</w:t>
            </w:r>
            <w:r w:rsidR="00BD78B1" w:rsidRPr="00566507">
              <w:rPr>
                <w:sz w:val="20"/>
              </w:rPr>
              <w:t xml:space="preserve">; </w:t>
            </w:r>
          </w:p>
          <w:p w:rsidR="00BD78B1" w:rsidRPr="00566507" w:rsidRDefault="00B32196" w:rsidP="00D85B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s. Ksenija Majstorović</w:t>
            </w:r>
          </w:p>
        </w:tc>
        <w:tc>
          <w:tcPr>
            <w:tcW w:w="1831" w:type="dxa"/>
            <w:gridSpan w:val="2"/>
            <w:vAlign w:val="center"/>
          </w:tcPr>
          <w:p w:rsidR="005F5887" w:rsidRDefault="00BD78B1" w:rsidP="008C66F5">
            <w:pPr>
              <w:jc w:val="center"/>
              <w:rPr>
                <w:sz w:val="20"/>
              </w:rPr>
            </w:pPr>
            <w:r w:rsidRPr="00566507">
              <w:rPr>
                <w:sz w:val="20"/>
              </w:rPr>
              <w:t>Kateheza predadolescenata/</w:t>
            </w:r>
          </w:p>
          <w:p w:rsidR="00BD78B1" w:rsidRPr="00566507" w:rsidRDefault="00BD78B1" w:rsidP="008C66F5">
            <w:pPr>
              <w:jc w:val="center"/>
              <w:rPr>
                <w:sz w:val="20"/>
              </w:rPr>
            </w:pPr>
            <w:r w:rsidRPr="00566507">
              <w:rPr>
                <w:sz w:val="20"/>
              </w:rPr>
              <w:t>adolescenata:</w:t>
            </w:r>
          </w:p>
          <w:p w:rsidR="00BD78B1" w:rsidRPr="00566507" w:rsidRDefault="00BD78B1" w:rsidP="008C66F5">
            <w:pPr>
              <w:jc w:val="center"/>
              <w:rPr>
                <w:sz w:val="20"/>
              </w:rPr>
            </w:pPr>
            <w:r w:rsidRPr="00566507">
              <w:rPr>
                <w:sz w:val="20"/>
              </w:rPr>
              <w:t>Izrada katehetskih modela i metodičke vježbe</w:t>
            </w:r>
          </w:p>
        </w:tc>
        <w:tc>
          <w:tcPr>
            <w:tcW w:w="5319" w:type="dxa"/>
            <w:vAlign w:val="center"/>
          </w:tcPr>
          <w:p w:rsidR="00BD78B1" w:rsidRPr="00566507" w:rsidRDefault="00BD78B1" w:rsidP="008C66F5">
            <w:pPr>
              <w:pStyle w:val="Podno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0"/>
                <w:lang w:val="hr-HR"/>
              </w:rPr>
            </w:pPr>
            <w:r w:rsidRPr="00566507">
              <w:rPr>
                <w:rFonts w:ascii="Times New Roman" w:hAnsi="Times New Roman"/>
                <w:sz w:val="20"/>
                <w:lang w:val="hr-HR"/>
              </w:rPr>
              <w:t>Rad na konkretnim pripremama (modelima) pojedinih interesnih skupina (biblijska, liturgijska, ministrantska, karitativna/misijska skupina)</w:t>
            </w:r>
          </w:p>
          <w:p w:rsidR="00BD78B1" w:rsidRPr="00223771" w:rsidRDefault="00BD78B1" w:rsidP="008C66F5">
            <w:pPr>
              <w:pStyle w:val="Podno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0"/>
                <w:lang w:val="hr-HR"/>
              </w:rPr>
            </w:pPr>
            <w:r w:rsidRPr="00566507">
              <w:rPr>
                <w:rFonts w:ascii="Times New Roman" w:hAnsi="Times New Roman"/>
                <w:sz w:val="20"/>
                <w:lang w:val="hr-HR"/>
              </w:rPr>
              <w:t>Hospitiranje i izvođenje pojedinih katehetskih susreta</w:t>
            </w:r>
          </w:p>
        </w:tc>
        <w:tc>
          <w:tcPr>
            <w:tcW w:w="550" w:type="dxa"/>
            <w:vAlign w:val="center"/>
          </w:tcPr>
          <w:p w:rsidR="00BD78B1" w:rsidRPr="00566507" w:rsidRDefault="00BD78B1" w:rsidP="00CC3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E34F1">
              <w:rPr>
                <w:sz w:val="20"/>
              </w:rPr>
              <w:t>2</w:t>
            </w:r>
          </w:p>
        </w:tc>
      </w:tr>
      <w:tr w:rsidR="00BD78B1" w:rsidTr="003014DF">
        <w:tc>
          <w:tcPr>
            <w:tcW w:w="1538" w:type="dxa"/>
            <w:vMerge/>
          </w:tcPr>
          <w:p w:rsidR="00BD78B1" w:rsidRPr="00566507" w:rsidRDefault="00BD78B1" w:rsidP="008C66F5">
            <w:pPr>
              <w:rPr>
                <w:sz w:val="20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D78B1" w:rsidRPr="00566507" w:rsidRDefault="00BD78B1" w:rsidP="00223771">
            <w:pPr>
              <w:jc w:val="center"/>
              <w:rPr>
                <w:sz w:val="20"/>
              </w:rPr>
            </w:pPr>
            <w:r w:rsidRPr="00566507">
              <w:rPr>
                <w:sz w:val="20"/>
              </w:rPr>
              <w:t>Završni ispit</w:t>
            </w:r>
          </w:p>
        </w:tc>
        <w:tc>
          <w:tcPr>
            <w:tcW w:w="5319" w:type="dxa"/>
            <w:vAlign w:val="center"/>
          </w:tcPr>
          <w:p w:rsidR="00BD78B1" w:rsidRPr="00566507" w:rsidRDefault="00BD78B1" w:rsidP="00BD78B1">
            <w:pPr>
              <w:pStyle w:val="Podnoje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0"/>
                <w:lang w:val="hr-HR"/>
              </w:rPr>
            </w:pPr>
            <w:r w:rsidRPr="00566507">
              <w:rPr>
                <w:rFonts w:ascii="Times New Roman" w:hAnsi="Times New Roman"/>
                <w:sz w:val="20"/>
                <w:lang w:val="hr-HR"/>
              </w:rPr>
              <w:t xml:space="preserve">izrada i izvođenje kateheze na određenu temu </w:t>
            </w:r>
          </w:p>
        </w:tc>
        <w:tc>
          <w:tcPr>
            <w:tcW w:w="550" w:type="dxa"/>
            <w:vAlign w:val="center"/>
          </w:tcPr>
          <w:p w:rsidR="00BD78B1" w:rsidRPr="00566507" w:rsidRDefault="00BD78B1" w:rsidP="00CC359D">
            <w:pPr>
              <w:jc w:val="center"/>
              <w:rPr>
                <w:sz w:val="20"/>
              </w:rPr>
            </w:pPr>
            <w:r w:rsidRPr="00566507">
              <w:rPr>
                <w:sz w:val="20"/>
              </w:rPr>
              <w:t>6</w:t>
            </w:r>
          </w:p>
        </w:tc>
      </w:tr>
    </w:tbl>
    <w:p w:rsidR="00BD78B1" w:rsidRDefault="00BD78B1" w:rsidP="00BD78B1"/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560"/>
        <w:gridCol w:w="60"/>
        <w:gridCol w:w="5610"/>
        <w:gridCol w:w="513"/>
      </w:tblGrid>
      <w:tr w:rsidR="00DD3742" w:rsidTr="00DD3742">
        <w:tc>
          <w:tcPr>
            <w:tcW w:w="1487" w:type="dxa"/>
          </w:tcPr>
          <w:p w:rsidR="00DD3742" w:rsidRPr="00767D4C" w:rsidRDefault="00DD3742" w:rsidP="00DD3742">
            <w:r w:rsidRPr="00767D4C">
              <w:lastRenderedPageBreak/>
              <w:t>Predavač</w:t>
            </w:r>
          </w:p>
        </w:tc>
        <w:tc>
          <w:tcPr>
            <w:tcW w:w="1560" w:type="dxa"/>
          </w:tcPr>
          <w:p w:rsidR="00DD3742" w:rsidRPr="00767D4C" w:rsidRDefault="00DD3742" w:rsidP="00DD3742">
            <w:r w:rsidRPr="00767D4C">
              <w:t>Kolegij</w:t>
            </w:r>
          </w:p>
        </w:tc>
        <w:tc>
          <w:tcPr>
            <w:tcW w:w="5670" w:type="dxa"/>
            <w:gridSpan w:val="2"/>
          </w:tcPr>
          <w:p w:rsidR="00DD3742" w:rsidRPr="00767D4C" w:rsidRDefault="00DD3742" w:rsidP="00DD3742">
            <w:r w:rsidRPr="00767D4C">
              <w:t>Opis kolegija</w:t>
            </w:r>
          </w:p>
        </w:tc>
        <w:tc>
          <w:tcPr>
            <w:tcW w:w="513" w:type="dxa"/>
          </w:tcPr>
          <w:p w:rsidR="00DD3742" w:rsidRDefault="00DD3742" w:rsidP="00DD3742">
            <w:r w:rsidRPr="00767D4C">
              <w:t>Br</w:t>
            </w:r>
            <w:r w:rsidR="00794820">
              <w:t>.</w:t>
            </w:r>
            <w:r w:rsidRPr="00767D4C">
              <w:t xml:space="preserve"> sati</w:t>
            </w:r>
          </w:p>
        </w:tc>
      </w:tr>
      <w:tr w:rsidR="00BD78B1" w:rsidTr="008C66F5">
        <w:tc>
          <w:tcPr>
            <w:tcW w:w="1487" w:type="dxa"/>
          </w:tcPr>
          <w:p w:rsidR="00BD78B1" w:rsidRDefault="00BD78B1" w:rsidP="008C66F5">
            <w:pPr>
              <w:rPr>
                <w:color w:val="000000"/>
                <w:sz w:val="20"/>
              </w:rPr>
            </w:pPr>
          </w:p>
        </w:tc>
        <w:tc>
          <w:tcPr>
            <w:tcW w:w="7230" w:type="dxa"/>
            <w:gridSpan w:val="3"/>
          </w:tcPr>
          <w:p w:rsidR="00BD78B1" w:rsidRDefault="00BD78B1" w:rsidP="008C66F5">
            <w:pPr>
              <w:rPr>
                <w:color w:val="000000"/>
                <w:sz w:val="20"/>
              </w:rPr>
            </w:pPr>
          </w:p>
          <w:p w:rsidR="00BD78B1" w:rsidRPr="00B3730A" w:rsidRDefault="00BD78B1" w:rsidP="008C66F5">
            <w:pPr>
              <w:pStyle w:val="Naslov1"/>
              <w:jc w:val="center"/>
              <w:rPr>
                <w:color w:val="000000"/>
                <w:sz w:val="22"/>
                <w:szCs w:val="22"/>
              </w:rPr>
            </w:pPr>
            <w:r w:rsidRPr="00B3730A">
              <w:rPr>
                <w:color w:val="000000"/>
                <w:sz w:val="22"/>
                <w:szCs w:val="22"/>
              </w:rPr>
              <w:t>II. PASTORALNO-PRAKTIČNI DIO</w:t>
            </w:r>
          </w:p>
          <w:p w:rsidR="00BD78B1" w:rsidRPr="00B3730A" w:rsidRDefault="00BD78B1" w:rsidP="008C66F5">
            <w:pPr>
              <w:pStyle w:val="Naslov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3730A">
              <w:rPr>
                <w:sz w:val="22"/>
                <w:szCs w:val="22"/>
              </w:rPr>
              <w:t xml:space="preserve">Suradnik i/li animator u pastoralu braka i obitelji </w:t>
            </w:r>
          </w:p>
        </w:tc>
        <w:tc>
          <w:tcPr>
            <w:tcW w:w="513" w:type="dxa"/>
          </w:tcPr>
          <w:p w:rsidR="00BD78B1" w:rsidRDefault="00BD78B1" w:rsidP="008C66F5">
            <w:pPr>
              <w:rPr>
                <w:color w:val="000000"/>
              </w:rPr>
            </w:pPr>
          </w:p>
        </w:tc>
      </w:tr>
      <w:tr w:rsidR="00BD78B1" w:rsidTr="006C0730">
        <w:trPr>
          <w:trHeight w:val="1017"/>
        </w:trPr>
        <w:tc>
          <w:tcPr>
            <w:tcW w:w="1487" w:type="dxa"/>
            <w:vAlign w:val="center"/>
          </w:tcPr>
          <w:p w:rsidR="00BD78B1" w:rsidRPr="00566507" w:rsidRDefault="00D01D74" w:rsidP="008C66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doc. </w:t>
            </w:r>
            <w:r w:rsidR="00BD78B1" w:rsidRPr="00566507">
              <w:rPr>
                <w:color w:val="000000"/>
                <w:sz w:val="20"/>
              </w:rPr>
              <w:t>dr. sc.</w:t>
            </w:r>
          </w:p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Boris Vulić</w:t>
            </w:r>
          </w:p>
        </w:tc>
        <w:tc>
          <w:tcPr>
            <w:tcW w:w="1620" w:type="dxa"/>
            <w:gridSpan w:val="2"/>
            <w:vAlign w:val="center"/>
          </w:tcPr>
          <w:p w:rsidR="00BD78B1" w:rsidRPr="006C0730" w:rsidRDefault="001A7685" w:rsidP="006C0730">
            <w:pPr>
              <w:pStyle w:val="Uvuenotijeloteksta"/>
              <w:ind w:left="0"/>
              <w:jc w:val="center"/>
              <w:rPr>
                <w:b w:val="0"/>
                <w:sz w:val="20"/>
              </w:rPr>
            </w:pPr>
            <w:r w:rsidRPr="001A7685">
              <w:rPr>
                <w:b w:val="0"/>
                <w:iCs/>
                <w:sz w:val="20"/>
              </w:rPr>
              <w:t>Teologija i duhovnost braka i obitelji</w:t>
            </w:r>
          </w:p>
        </w:tc>
        <w:tc>
          <w:tcPr>
            <w:tcW w:w="5610" w:type="dxa"/>
            <w:vAlign w:val="center"/>
          </w:tcPr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bCs/>
                <w:color w:val="000000"/>
                <w:sz w:val="20"/>
              </w:rPr>
            </w:pPr>
            <w:r w:rsidRPr="00566507">
              <w:rPr>
                <w:bCs/>
                <w:color w:val="000000"/>
                <w:sz w:val="20"/>
              </w:rPr>
              <w:t xml:space="preserve">biblijsko-teološki temelji sakramentalnosti ženidbe 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bCs/>
                <w:color w:val="000000"/>
                <w:sz w:val="20"/>
              </w:rPr>
            </w:pPr>
            <w:r w:rsidRPr="00566507">
              <w:rPr>
                <w:bCs/>
                <w:color w:val="000000"/>
                <w:sz w:val="20"/>
              </w:rPr>
              <w:t>ženidba: sakrament za izgradnju Crkve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bCs/>
                <w:color w:val="000000"/>
                <w:sz w:val="20"/>
              </w:rPr>
            </w:pPr>
            <w:r w:rsidRPr="00566507">
              <w:rPr>
                <w:bCs/>
                <w:color w:val="000000"/>
                <w:sz w:val="20"/>
              </w:rPr>
              <w:t>služba naviještanja, posvećivanja i služenja u bračnom i obiteljskom životu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bCs/>
                <w:color w:val="000000"/>
                <w:sz w:val="20"/>
              </w:rPr>
            </w:pPr>
            <w:r w:rsidRPr="00566507">
              <w:rPr>
                <w:bCs/>
                <w:color w:val="000000"/>
                <w:sz w:val="20"/>
              </w:rPr>
              <w:t>mjesto i poslanje obitelji u društvu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bCs/>
                <w:color w:val="000000"/>
                <w:sz w:val="20"/>
              </w:rPr>
            </w:pPr>
            <w:r w:rsidRPr="00566507">
              <w:rPr>
                <w:bCs/>
                <w:color w:val="000000"/>
                <w:sz w:val="20"/>
              </w:rPr>
              <w:t>kultura nedjelje u obitelji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bCs/>
                <w:color w:val="000000"/>
                <w:sz w:val="20"/>
              </w:rPr>
            </w:pPr>
            <w:r w:rsidRPr="00566507">
              <w:rPr>
                <w:bCs/>
                <w:color w:val="000000"/>
                <w:sz w:val="20"/>
              </w:rPr>
              <w:t>bračna i obiteljska duhovnost</w:t>
            </w:r>
          </w:p>
        </w:tc>
        <w:tc>
          <w:tcPr>
            <w:tcW w:w="513" w:type="dxa"/>
            <w:vAlign w:val="center"/>
          </w:tcPr>
          <w:p w:rsidR="00BD78B1" w:rsidRPr="0047429F" w:rsidRDefault="00BD78B1" w:rsidP="008C66F5">
            <w:pPr>
              <w:jc w:val="center"/>
              <w:rPr>
                <w:color w:val="000000"/>
                <w:sz w:val="20"/>
              </w:rPr>
            </w:pPr>
            <w:r w:rsidRPr="0047429F">
              <w:rPr>
                <w:color w:val="000000"/>
                <w:sz w:val="20"/>
              </w:rPr>
              <w:t>16</w:t>
            </w:r>
          </w:p>
        </w:tc>
      </w:tr>
      <w:tr w:rsidR="00BD78B1" w:rsidTr="008C66F5">
        <w:tc>
          <w:tcPr>
            <w:tcW w:w="1487" w:type="dxa"/>
            <w:vAlign w:val="center"/>
          </w:tcPr>
          <w:p w:rsidR="00BD78B1" w:rsidRPr="009F582D" w:rsidRDefault="00FA563A" w:rsidP="008C66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</w:t>
            </w:r>
            <w:r w:rsidR="00BD78B1" w:rsidRPr="009F582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prof.</w:t>
            </w:r>
            <w:r w:rsidR="00BD78B1" w:rsidRPr="009F582D">
              <w:rPr>
                <w:color w:val="000000"/>
                <w:sz w:val="20"/>
              </w:rPr>
              <w:t xml:space="preserve"> dr. sc. </w:t>
            </w:r>
            <w:r>
              <w:rPr>
                <w:color w:val="000000"/>
                <w:sz w:val="20"/>
              </w:rPr>
              <w:t>Vladimir Dugalić</w:t>
            </w:r>
          </w:p>
        </w:tc>
        <w:tc>
          <w:tcPr>
            <w:tcW w:w="1620" w:type="dxa"/>
            <w:gridSpan w:val="2"/>
          </w:tcPr>
          <w:p w:rsidR="00BD78B1" w:rsidRPr="009F582D" w:rsidRDefault="00BD78B1" w:rsidP="008C66F5">
            <w:pPr>
              <w:jc w:val="center"/>
              <w:rPr>
                <w:color w:val="000000"/>
                <w:sz w:val="20"/>
              </w:rPr>
            </w:pPr>
            <w:r w:rsidRPr="009F582D">
              <w:rPr>
                <w:color w:val="000000"/>
                <w:sz w:val="20"/>
              </w:rPr>
              <w:t>Izabrane teme bračnog i obiteljskog morala</w:t>
            </w:r>
          </w:p>
        </w:tc>
        <w:tc>
          <w:tcPr>
            <w:tcW w:w="5610" w:type="dxa"/>
          </w:tcPr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antropologija i psihologija ljudske spolnosti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značenje i svetost bračne ljubavi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odgovorno roditeljstvo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odgoj djece</w:t>
            </w:r>
          </w:p>
        </w:tc>
        <w:tc>
          <w:tcPr>
            <w:tcW w:w="513" w:type="dxa"/>
            <w:vAlign w:val="center"/>
          </w:tcPr>
          <w:p w:rsidR="00BD78B1" w:rsidRPr="0047429F" w:rsidRDefault="00BD78B1" w:rsidP="008C66F5">
            <w:pPr>
              <w:jc w:val="center"/>
              <w:rPr>
                <w:color w:val="FF0000"/>
                <w:sz w:val="20"/>
                <w:lang w:val="en-GB"/>
              </w:rPr>
            </w:pPr>
            <w:r w:rsidRPr="0047429F">
              <w:rPr>
                <w:rStyle w:val="Istaknuto"/>
                <w:i w:val="0"/>
                <w:sz w:val="20"/>
              </w:rPr>
              <w:t>16</w:t>
            </w:r>
          </w:p>
        </w:tc>
      </w:tr>
      <w:tr w:rsidR="00BD78B1" w:rsidTr="006C0730">
        <w:tc>
          <w:tcPr>
            <w:tcW w:w="1487" w:type="dxa"/>
            <w:vAlign w:val="center"/>
          </w:tcPr>
          <w:p w:rsidR="00BD78B1" w:rsidRPr="00D01D74" w:rsidRDefault="00D01D74" w:rsidP="008C66F5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dr. sc. Tomislav Đukez</w:t>
            </w:r>
          </w:p>
        </w:tc>
        <w:tc>
          <w:tcPr>
            <w:tcW w:w="1620" w:type="dxa"/>
            <w:gridSpan w:val="2"/>
            <w:vAlign w:val="center"/>
          </w:tcPr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Kanonski aspekti sakramenta ženidbe</w:t>
            </w:r>
          </w:p>
        </w:tc>
        <w:tc>
          <w:tcPr>
            <w:tcW w:w="5610" w:type="dxa"/>
            <w:vAlign w:val="center"/>
          </w:tcPr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bitna svojstva i učinci sakramentalne ženidbe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ženidbena privola i oblici sklapanja ženidbe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 xml:space="preserve">ženidbene zapreke 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 xml:space="preserve">mješovite ženidbe i različitost vjere 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razrješenje ženidbene veze; nevaljanost ženidbe</w:t>
            </w:r>
          </w:p>
        </w:tc>
        <w:tc>
          <w:tcPr>
            <w:tcW w:w="513" w:type="dxa"/>
            <w:vAlign w:val="center"/>
          </w:tcPr>
          <w:p w:rsidR="00BD78B1" w:rsidRPr="0047429F" w:rsidRDefault="00BD78B1" w:rsidP="008C66F5">
            <w:pPr>
              <w:jc w:val="center"/>
              <w:rPr>
                <w:color w:val="000000"/>
                <w:sz w:val="20"/>
              </w:rPr>
            </w:pPr>
            <w:r w:rsidRPr="0047429F">
              <w:rPr>
                <w:color w:val="000000"/>
                <w:sz w:val="20"/>
              </w:rPr>
              <w:t>8</w:t>
            </w:r>
          </w:p>
        </w:tc>
      </w:tr>
      <w:tr w:rsidR="00BD78B1" w:rsidRPr="00A9555B" w:rsidTr="006C0730">
        <w:tc>
          <w:tcPr>
            <w:tcW w:w="1487" w:type="dxa"/>
            <w:vAlign w:val="center"/>
          </w:tcPr>
          <w:p w:rsidR="00BD78B1" w:rsidRPr="00566507" w:rsidRDefault="00207B5B" w:rsidP="008C66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de-DE"/>
              </w:rPr>
              <w:t>Ivana Juzbašić Perišić, prof.</w:t>
            </w:r>
          </w:p>
        </w:tc>
        <w:tc>
          <w:tcPr>
            <w:tcW w:w="1620" w:type="dxa"/>
            <w:gridSpan w:val="2"/>
            <w:vAlign w:val="center"/>
          </w:tcPr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 xml:space="preserve">Psihologija braka i obitelji </w:t>
            </w:r>
          </w:p>
        </w:tc>
        <w:tc>
          <w:tcPr>
            <w:tcW w:w="5610" w:type="dxa"/>
            <w:vAlign w:val="center"/>
          </w:tcPr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psihologija muškarca i žene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etape razvoja bračne ljubavi i tipične bračne i obiteljske krize te konflikti</w:t>
            </w:r>
          </w:p>
          <w:p w:rsidR="00BD78B1" w:rsidRPr="00B5004E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 xml:space="preserve">važnost emocija i stabilne bračne veze  roditelja u odrastanju i odgoju djece </w:t>
            </w:r>
          </w:p>
        </w:tc>
        <w:tc>
          <w:tcPr>
            <w:tcW w:w="513" w:type="dxa"/>
            <w:vAlign w:val="center"/>
          </w:tcPr>
          <w:p w:rsidR="00BD78B1" w:rsidRPr="0047429F" w:rsidRDefault="00BD78B1" w:rsidP="008C66F5">
            <w:pPr>
              <w:jc w:val="center"/>
              <w:rPr>
                <w:color w:val="000000"/>
                <w:sz w:val="20"/>
              </w:rPr>
            </w:pPr>
            <w:r w:rsidRPr="0047429F">
              <w:rPr>
                <w:color w:val="000000"/>
                <w:sz w:val="20"/>
              </w:rPr>
              <w:t>10</w:t>
            </w:r>
          </w:p>
        </w:tc>
      </w:tr>
      <w:tr w:rsidR="00BD78B1" w:rsidTr="006C0730">
        <w:tc>
          <w:tcPr>
            <w:tcW w:w="1487" w:type="dxa"/>
            <w:vAlign w:val="center"/>
          </w:tcPr>
          <w:p w:rsidR="00BD78B1" w:rsidRPr="00566507" w:rsidRDefault="00D01D74" w:rsidP="006C07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doc. </w:t>
            </w:r>
            <w:r w:rsidR="00BD78B1">
              <w:rPr>
                <w:color w:val="000000"/>
                <w:sz w:val="20"/>
              </w:rPr>
              <w:t>dr. sc. Stanislav Šota</w:t>
            </w:r>
          </w:p>
        </w:tc>
        <w:tc>
          <w:tcPr>
            <w:tcW w:w="1620" w:type="dxa"/>
            <w:gridSpan w:val="2"/>
            <w:vAlign w:val="center"/>
          </w:tcPr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Crkveno djelovanje za brak i obitelj</w:t>
            </w:r>
          </w:p>
        </w:tc>
        <w:tc>
          <w:tcPr>
            <w:tcW w:w="5610" w:type="dxa"/>
            <w:vAlign w:val="center"/>
          </w:tcPr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društveno ozračje i obiteljska problematika danas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svrha i ciljevi bračno-obiteljskog pastorala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etape, strukture i djelatnici obiteljskog pastorala</w:t>
            </w:r>
          </w:p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pastoralna skrb za brk i obitelj u neredovitim i teškim slučajevima</w:t>
            </w:r>
          </w:p>
        </w:tc>
        <w:tc>
          <w:tcPr>
            <w:tcW w:w="513" w:type="dxa"/>
            <w:vAlign w:val="center"/>
          </w:tcPr>
          <w:p w:rsidR="00BD78B1" w:rsidRPr="0047429F" w:rsidRDefault="00BD78B1" w:rsidP="008C66F5">
            <w:pPr>
              <w:jc w:val="center"/>
              <w:rPr>
                <w:color w:val="000000"/>
                <w:sz w:val="20"/>
              </w:rPr>
            </w:pPr>
            <w:r w:rsidRPr="0047429F">
              <w:rPr>
                <w:color w:val="000000"/>
                <w:sz w:val="20"/>
              </w:rPr>
              <w:t>8</w:t>
            </w:r>
          </w:p>
        </w:tc>
      </w:tr>
      <w:tr w:rsidR="00BD78B1" w:rsidTr="008C66F5">
        <w:trPr>
          <w:trHeight w:val="231"/>
        </w:trPr>
        <w:tc>
          <w:tcPr>
            <w:tcW w:w="1487" w:type="dxa"/>
            <w:vAlign w:val="center"/>
          </w:tcPr>
          <w:p w:rsidR="00BD78B1" w:rsidRPr="00566507" w:rsidRDefault="00BB1F98" w:rsidP="008C66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doc. </w:t>
            </w:r>
            <w:r w:rsidR="00BD78B1">
              <w:rPr>
                <w:color w:val="000000"/>
                <w:sz w:val="20"/>
              </w:rPr>
              <w:t>dr. sc. Stanislav Šota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 xml:space="preserve">Modeli rada s bračnim parovima i obiteljima </w:t>
            </w:r>
          </w:p>
        </w:tc>
        <w:tc>
          <w:tcPr>
            <w:tcW w:w="5610" w:type="dxa"/>
            <w:vAlign w:val="center"/>
          </w:tcPr>
          <w:p w:rsidR="00BD78B1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mjesto i uloga bračnih parova u pastoralu braka i obitelji</w:t>
            </w:r>
          </w:p>
          <w:p w:rsidR="00BD78B1" w:rsidRPr="007D398B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pastoral bračnih jubileja i Nedjelja obitelji u župi</w:t>
            </w:r>
          </w:p>
        </w:tc>
        <w:tc>
          <w:tcPr>
            <w:tcW w:w="513" w:type="dxa"/>
            <w:vAlign w:val="center"/>
          </w:tcPr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D78B1" w:rsidTr="008C66F5">
        <w:trPr>
          <w:trHeight w:val="1163"/>
        </w:trPr>
        <w:tc>
          <w:tcPr>
            <w:tcW w:w="1487" w:type="dxa"/>
            <w:vAlign w:val="center"/>
          </w:tcPr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Suzana Matošević, dipl. teol</w:t>
            </w:r>
            <w:r w:rsidR="00CC359D">
              <w:rPr>
                <w:color w:val="000000"/>
                <w:sz w:val="20"/>
              </w:rPr>
              <w:t>.</w:t>
            </w:r>
          </w:p>
        </w:tc>
        <w:tc>
          <w:tcPr>
            <w:tcW w:w="1620" w:type="dxa"/>
            <w:gridSpan w:val="2"/>
            <w:vMerge/>
          </w:tcPr>
          <w:p w:rsidR="00BD78B1" w:rsidRPr="00566507" w:rsidRDefault="00BD78B1" w:rsidP="008C66F5">
            <w:pPr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BD78B1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 xml:space="preserve">smisao i mjesto bračnih i obiteljskih savjetovališta u pastoralu braka i obitelji </w:t>
            </w:r>
          </w:p>
          <w:p w:rsidR="00BD78B1" w:rsidRPr="00FC664B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 xml:space="preserve">bračno-obiteljski skupine u župi te zakonitosti u njihovu okupljanju i animiranju (susreti u župnim prostorima; u obiteljima; modeli i sadržaji okupljanja, upoznavanje s konkretnim radnim materijalima i modelima rada) </w:t>
            </w:r>
          </w:p>
        </w:tc>
        <w:tc>
          <w:tcPr>
            <w:tcW w:w="513" w:type="dxa"/>
            <w:vAlign w:val="center"/>
          </w:tcPr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D78B1" w:rsidTr="008C66F5">
        <w:trPr>
          <w:trHeight w:val="1050"/>
        </w:trPr>
        <w:tc>
          <w:tcPr>
            <w:tcW w:w="1487" w:type="dxa"/>
            <w:vAlign w:val="center"/>
          </w:tcPr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Elizabeta Matuzović, dipl. teol.</w:t>
            </w:r>
          </w:p>
        </w:tc>
        <w:tc>
          <w:tcPr>
            <w:tcW w:w="1620" w:type="dxa"/>
            <w:gridSpan w:val="2"/>
            <w:vMerge/>
          </w:tcPr>
          <w:p w:rsidR="00BD78B1" w:rsidRPr="00566507" w:rsidRDefault="00BD78B1" w:rsidP="008C66F5">
            <w:pPr>
              <w:rPr>
                <w:color w:val="000000"/>
                <w:sz w:val="20"/>
              </w:rPr>
            </w:pPr>
          </w:p>
        </w:tc>
        <w:tc>
          <w:tcPr>
            <w:tcW w:w="5610" w:type="dxa"/>
            <w:vAlign w:val="center"/>
          </w:tcPr>
          <w:p w:rsidR="00BD78B1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"okazionalni susreti" bračnih parova i obitelji (krštenika, prvopričesnika, krizmanika): modeli i sadržaji okupljanja; neposredna priprava na slavlje sakramenata</w:t>
            </w:r>
          </w:p>
          <w:p w:rsidR="00BD78B1" w:rsidRPr="00FC664B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bračni vikendi, obiteljske škole, bračno-obiteljske udruge</w:t>
            </w:r>
          </w:p>
        </w:tc>
        <w:tc>
          <w:tcPr>
            <w:tcW w:w="513" w:type="dxa"/>
            <w:vAlign w:val="center"/>
          </w:tcPr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D78B1" w:rsidTr="006C0730">
        <w:tc>
          <w:tcPr>
            <w:tcW w:w="1487" w:type="dxa"/>
            <w:vAlign w:val="center"/>
          </w:tcPr>
          <w:p w:rsidR="00BD78B1" w:rsidRPr="00DB6395" w:rsidRDefault="00D01D74" w:rsidP="006C07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D36C7A">
              <w:rPr>
                <w:color w:val="000000"/>
                <w:sz w:val="20"/>
              </w:rPr>
              <w:t>oc. dr.sc. Stanislav Šota</w:t>
            </w:r>
          </w:p>
        </w:tc>
        <w:tc>
          <w:tcPr>
            <w:tcW w:w="1620" w:type="dxa"/>
            <w:gridSpan w:val="2"/>
            <w:vAlign w:val="center"/>
          </w:tcPr>
          <w:p w:rsidR="00BD78B1" w:rsidRPr="00DB6395" w:rsidRDefault="00BD78B1" w:rsidP="008C66F5">
            <w:pPr>
              <w:jc w:val="center"/>
              <w:rPr>
                <w:color w:val="000000"/>
                <w:sz w:val="20"/>
              </w:rPr>
            </w:pPr>
            <w:r w:rsidRPr="00DB6395">
              <w:rPr>
                <w:color w:val="000000"/>
                <w:sz w:val="20"/>
              </w:rPr>
              <w:t xml:space="preserve">Pastoralni rad sa zaručnicima  </w:t>
            </w:r>
          </w:p>
        </w:tc>
        <w:tc>
          <w:tcPr>
            <w:tcW w:w="5610" w:type="dxa"/>
            <w:vAlign w:val="center"/>
          </w:tcPr>
          <w:p w:rsidR="00BD78B1" w:rsidRPr="00DB6395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DB6395">
              <w:rPr>
                <w:color w:val="000000"/>
                <w:sz w:val="20"/>
              </w:rPr>
              <w:t>bliža, dalja i neposredna priprava na ženidbu</w:t>
            </w:r>
          </w:p>
          <w:p w:rsidR="00BD78B1" w:rsidRPr="00DB6395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DB6395">
              <w:rPr>
                <w:color w:val="000000"/>
                <w:sz w:val="20"/>
              </w:rPr>
              <w:t>mjesto, uloga, struktura i oblici tečajeva te drugih pastoralnih ponuda za zaručnike</w:t>
            </w:r>
          </w:p>
          <w:p w:rsidR="00BD78B1" w:rsidRPr="00DB6395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DB6395">
              <w:rPr>
                <w:color w:val="000000"/>
                <w:sz w:val="20"/>
              </w:rPr>
              <w:t xml:space="preserve">struktura i teme u tečaju za zaručnike u Đakovačko-osječkoj nadbiskupiji </w:t>
            </w:r>
          </w:p>
          <w:p w:rsidR="00BD78B1" w:rsidRPr="00DB6395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DB6395">
              <w:rPr>
                <w:color w:val="000000"/>
                <w:sz w:val="20"/>
              </w:rPr>
              <w:t xml:space="preserve">službe i zadaće pojedinih nositelja službi u tečaju </w:t>
            </w:r>
          </w:p>
          <w:p w:rsidR="00BD78B1" w:rsidRPr="00DB6395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DB6395">
              <w:rPr>
                <w:color w:val="000000"/>
                <w:sz w:val="20"/>
              </w:rPr>
              <w:t>administrativna, duhovna i liturgijska priprava na vjenčanje</w:t>
            </w:r>
          </w:p>
        </w:tc>
        <w:tc>
          <w:tcPr>
            <w:tcW w:w="513" w:type="dxa"/>
            <w:vAlign w:val="center"/>
          </w:tcPr>
          <w:p w:rsidR="00BD78B1" w:rsidRPr="00DB6395" w:rsidRDefault="00BD78B1" w:rsidP="008C66F5">
            <w:pPr>
              <w:jc w:val="center"/>
              <w:rPr>
                <w:color w:val="000000"/>
                <w:sz w:val="20"/>
              </w:rPr>
            </w:pPr>
            <w:r w:rsidRPr="00DB6395">
              <w:rPr>
                <w:color w:val="000000"/>
                <w:sz w:val="20"/>
              </w:rPr>
              <w:t>8</w:t>
            </w:r>
          </w:p>
        </w:tc>
      </w:tr>
      <w:tr w:rsidR="00BD78B1" w:rsidTr="008C66F5">
        <w:tc>
          <w:tcPr>
            <w:tcW w:w="1487" w:type="dxa"/>
            <w:vAlign w:val="center"/>
          </w:tcPr>
          <w:p w:rsidR="00CC359D" w:rsidRDefault="00BD78B1" w:rsidP="008C66F5">
            <w:pPr>
              <w:jc w:val="center"/>
              <w:rPr>
                <w:color w:val="000000"/>
                <w:sz w:val="16"/>
                <w:szCs w:val="16"/>
              </w:rPr>
            </w:pPr>
            <w:r w:rsidRPr="00B5004E">
              <w:rPr>
                <w:color w:val="000000"/>
                <w:sz w:val="16"/>
                <w:szCs w:val="16"/>
              </w:rPr>
              <w:t>Tim:</w:t>
            </w:r>
            <w:r w:rsidR="00BB1F98">
              <w:rPr>
                <w:color w:val="000000"/>
                <w:sz w:val="16"/>
                <w:szCs w:val="16"/>
              </w:rPr>
              <w:t xml:space="preserve"> doc.</w:t>
            </w:r>
            <w:r w:rsidRPr="00B5004E">
              <w:rPr>
                <w:color w:val="000000"/>
                <w:sz w:val="16"/>
                <w:szCs w:val="16"/>
              </w:rPr>
              <w:t xml:space="preserve"> dr. Stanislav Šota</w:t>
            </w:r>
            <w:r w:rsidR="00CC359D">
              <w:rPr>
                <w:color w:val="000000"/>
                <w:sz w:val="16"/>
                <w:szCs w:val="16"/>
              </w:rPr>
              <w:t>,</w:t>
            </w:r>
          </w:p>
          <w:p w:rsidR="00BD78B1" w:rsidRPr="00F70E59" w:rsidRDefault="00CC359D" w:rsidP="008C66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CC359D">
              <w:rPr>
                <w:color w:val="000000"/>
                <w:sz w:val="16"/>
                <w:szCs w:val="16"/>
                <w:lang w:val="de-DE"/>
              </w:rPr>
              <w:t>Ivana Juzbašić Perišić, prof.</w:t>
            </w:r>
            <w:r w:rsidR="00BD78B1" w:rsidRPr="00B5004E">
              <w:rPr>
                <w:color w:val="000000"/>
                <w:sz w:val="16"/>
                <w:szCs w:val="16"/>
              </w:rPr>
              <w:t xml:space="preserve"> Suzana Matošević, dipl.teol</w:t>
            </w:r>
            <w:r w:rsidR="00BD78B1">
              <w:rPr>
                <w:color w:val="000000"/>
                <w:sz w:val="16"/>
                <w:szCs w:val="16"/>
              </w:rPr>
              <w:t>,</w:t>
            </w:r>
          </w:p>
          <w:p w:rsidR="00BD78B1" w:rsidRPr="007D398B" w:rsidRDefault="00BD78B1" w:rsidP="008C66F5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B5004E">
              <w:rPr>
                <w:color w:val="000000"/>
                <w:sz w:val="16"/>
                <w:szCs w:val="16"/>
              </w:rPr>
              <w:t>Elizabeta Matuzović, dipl. teol.</w:t>
            </w:r>
          </w:p>
        </w:tc>
        <w:tc>
          <w:tcPr>
            <w:tcW w:w="1620" w:type="dxa"/>
            <w:gridSpan w:val="2"/>
            <w:vAlign w:val="center"/>
          </w:tcPr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Završni ispit</w:t>
            </w:r>
          </w:p>
        </w:tc>
        <w:tc>
          <w:tcPr>
            <w:tcW w:w="5610" w:type="dxa"/>
            <w:vAlign w:val="center"/>
          </w:tcPr>
          <w:p w:rsidR="00BD78B1" w:rsidRPr="00566507" w:rsidRDefault="00BD78B1" w:rsidP="00BD78B1">
            <w:pPr>
              <w:numPr>
                <w:ilvl w:val="0"/>
                <w:numId w:val="17"/>
              </w:numPr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 xml:space="preserve">izrada i izvođenje jednog susreta na određenu temu (pismeni rad i praktični dio) </w:t>
            </w:r>
          </w:p>
        </w:tc>
        <w:tc>
          <w:tcPr>
            <w:tcW w:w="513" w:type="dxa"/>
            <w:vAlign w:val="center"/>
          </w:tcPr>
          <w:p w:rsidR="00BD78B1" w:rsidRPr="00566507" w:rsidRDefault="00BD78B1" w:rsidP="008C66F5">
            <w:pPr>
              <w:jc w:val="center"/>
              <w:rPr>
                <w:color w:val="000000"/>
                <w:sz w:val="20"/>
              </w:rPr>
            </w:pPr>
            <w:r w:rsidRPr="00566507">
              <w:rPr>
                <w:color w:val="000000"/>
                <w:sz w:val="20"/>
              </w:rPr>
              <w:t>4</w:t>
            </w:r>
          </w:p>
        </w:tc>
      </w:tr>
    </w:tbl>
    <w:p w:rsidR="00E90D6D" w:rsidRDefault="00E90D6D" w:rsidP="006C0730"/>
    <w:sectPr w:rsidR="00E90D6D" w:rsidSect="008D1567">
      <w:footerReference w:type="even" r:id="rId8"/>
      <w:footerReference w:type="default" r:id="rId9"/>
      <w:pgSz w:w="11907" w:h="16840" w:code="9"/>
      <w:pgMar w:top="1247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74" w:rsidRDefault="00D34F74" w:rsidP="008D1567">
      <w:r>
        <w:separator/>
      </w:r>
    </w:p>
  </w:endnote>
  <w:endnote w:type="continuationSeparator" w:id="0">
    <w:p w:rsidR="00D34F74" w:rsidRDefault="00D34F74" w:rsidP="008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98" w:rsidRDefault="00846B8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D78B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D78B1">
      <w:rPr>
        <w:rStyle w:val="Brojstranice"/>
        <w:noProof/>
      </w:rPr>
      <w:t>18</w:t>
    </w:r>
    <w:r>
      <w:rPr>
        <w:rStyle w:val="Brojstranice"/>
      </w:rPr>
      <w:fldChar w:fldCharType="end"/>
    </w:r>
  </w:p>
  <w:p w:rsidR="009D2498" w:rsidRDefault="00306F3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4110"/>
      <w:docPartObj>
        <w:docPartGallery w:val="Page Numbers (Bottom of Page)"/>
        <w:docPartUnique/>
      </w:docPartObj>
    </w:sdtPr>
    <w:sdtEndPr/>
    <w:sdtContent>
      <w:p w:rsidR="00BB1F98" w:rsidRDefault="00306F3B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BB1F98" w:rsidRDefault="00846B89">
        <w:pPr>
          <w:pStyle w:val="Podnoje"/>
          <w:jc w:val="center"/>
        </w:pPr>
        <w:r>
          <w:fldChar w:fldCharType="begin"/>
        </w:r>
        <w:r w:rsidR="006F3AA6">
          <w:instrText xml:space="preserve"> PAGE    \* MERGEFORMAT </w:instrText>
        </w:r>
        <w:r>
          <w:fldChar w:fldCharType="separate"/>
        </w:r>
        <w:r w:rsidR="00306F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594A" w:rsidRDefault="00306F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74" w:rsidRDefault="00D34F74" w:rsidP="008D1567">
      <w:r>
        <w:separator/>
      </w:r>
    </w:p>
  </w:footnote>
  <w:footnote w:type="continuationSeparator" w:id="0">
    <w:p w:rsidR="00D34F74" w:rsidRDefault="00D34F74" w:rsidP="008D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4D59"/>
    <w:multiLevelType w:val="hybridMultilevel"/>
    <w:tmpl w:val="33664568"/>
    <w:lvl w:ilvl="0" w:tplc="C49E58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C5D73"/>
    <w:multiLevelType w:val="hybridMultilevel"/>
    <w:tmpl w:val="8316882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54DA9"/>
    <w:multiLevelType w:val="multilevel"/>
    <w:tmpl w:val="3A9619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12520"/>
    <w:multiLevelType w:val="multilevel"/>
    <w:tmpl w:val="D3723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D13"/>
    <w:multiLevelType w:val="hybridMultilevel"/>
    <w:tmpl w:val="11A656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F2687"/>
    <w:multiLevelType w:val="multilevel"/>
    <w:tmpl w:val="713C95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574AF"/>
    <w:multiLevelType w:val="hybridMultilevel"/>
    <w:tmpl w:val="5B9C090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46BD4"/>
    <w:multiLevelType w:val="multilevel"/>
    <w:tmpl w:val="0BF29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D1709"/>
    <w:multiLevelType w:val="hybridMultilevel"/>
    <w:tmpl w:val="DCD2091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22663"/>
    <w:multiLevelType w:val="multilevel"/>
    <w:tmpl w:val="A002D7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81231"/>
    <w:multiLevelType w:val="multilevel"/>
    <w:tmpl w:val="0BF29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039D6"/>
    <w:multiLevelType w:val="hybridMultilevel"/>
    <w:tmpl w:val="3C422E04"/>
    <w:lvl w:ilvl="0" w:tplc="C084F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E31F0"/>
    <w:multiLevelType w:val="multilevel"/>
    <w:tmpl w:val="E37C9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2077F"/>
    <w:multiLevelType w:val="multilevel"/>
    <w:tmpl w:val="AC364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345F92"/>
    <w:multiLevelType w:val="hybridMultilevel"/>
    <w:tmpl w:val="657CDF0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AD25E7"/>
    <w:multiLevelType w:val="hybridMultilevel"/>
    <w:tmpl w:val="A64C60B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1A6A41"/>
    <w:multiLevelType w:val="hybridMultilevel"/>
    <w:tmpl w:val="FBE4E538"/>
    <w:lvl w:ilvl="0" w:tplc="D500E0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16"/>
  </w:num>
  <w:num w:numId="16">
    <w:abstractNumId w:val="0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B36"/>
    <w:rsid w:val="0005056F"/>
    <w:rsid w:val="00071B0A"/>
    <w:rsid w:val="00075C2E"/>
    <w:rsid w:val="00080B11"/>
    <w:rsid w:val="000C0528"/>
    <w:rsid w:val="000F4C74"/>
    <w:rsid w:val="00117864"/>
    <w:rsid w:val="00130FB9"/>
    <w:rsid w:val="00135175"/>
    <w:rsid w:val="001A685F"/>
    <w:rsid w:val="001A7685"/>
    <w:rsid w:val="001C3921"/>
    <w:rsid w:val="00207B5B"/>
    <w:rsid w:val="00213D04"/>
    <w:rsid w:val="0022137C"/>
    <w:rsid w:val="00223771"/>
    <w:rsid w:val="002C6BE4"/>
    <w:rsid w:val="002D14BC"/>
    <w:rsid w:val="002D7860"/>
    <w:rsid w:val="002E69BA"/>
    <w:rsid w:val="002E6DC1"/>
    <w:rsid w:val="002F2011"/>
    <w:rsid w:val="003014DF"/>
    <w:rsid w:val="00306F3B"/>
    <w:rsid w:val="00313135"/>
    <w:rsid w:val="00396D27"/>
    <w:rsid w:val="003A62A1"/>
    <w:rsid w:val="003D0263"/>
    <w:rsid w:val="003D121F"/>
    <w:rsid w:val="004070AC"/>
    <w:rsid w:val="00441F2A"/>
    <w:rsid w:val="00452A5D"/>
    <w:rsid w:val="0045400F"/>
    <w:rsid w:val="00476F88"/>
    <w:rsid w:val="004D1FD7"/>
    <w:rsid w:val="004E7E34"/>
    <w:rsid w:val="0051761D"/>
    <w:rsid w:val="0055753A"/>
    <w:rsid w:val="005651DD"/>
    <w:rsid w:val="0057401A"/>
    <w:rsid w:val="00594B91"/>
    <w:rsid w:val="005A2E88"/>
    <w:rsid w:val="005E2025"/>
    <w:rsid w:val="005E34F1"/>
    <w:rsid w:val="005F5887"/>
    <w:rsid w:val="00614AD9"/>
    <w:rsid w:val="00622851"/>
    <w:rsid w:val="006512CE"/>
    <w:rsid w:val="00657AC7"/>
    <w:rsid w:val="0066341B"/>
    <w:rsid w:val="006C0730"/>
    <w:rsid w:val="006E5B33"/>
    <w:rsid w:val="006F3AA6"/>
    <w:rsid w:val="00726118"/>
    <w:rsid w:val="00737E1E"/>
    <w:rsid w:val="00740AD6"/>
    <w:rsid w:val="00776C0E"/>
    <w:rsid w:val="007850A0"/>
    <w:rsid w:val="00794820"/>
    <w:rsid w:val="007A1040"/>
    <w:rsid w:val="007E3EFE"/>
    <w:rsid w:val="007F0F73"/>
    <w:rsid w:val="008209C3"/>
    <w:rsid w:val="00846B89"/>
    <w:rsid w:val="00874BE5"/>
    <w:rsid w:val="00886D9B"/>
    <w:rsid w:val="008875D0"/>
    <w:rsid w:val="008931F2"/>
    <w:rsid w:val="008D1567"/>
    <w:rsid w:val="00924331"/>
    <w:rsid w:val="00952501"/>
    <w:rsid w:val="0098026D"/>
    <w:rsid w:val="00A13B41"/>
    <w:rsid w:val="00A17B49"/>
    <w:rsid w:val="00AA4D77"/>
    <w:rsid w:val="00AA7EA9"/>
    <w:rsid w:val="00AB15D5"/>
    <w:rsid w:val="00AB5A0D"/>
    <w:rsid w:val="00AB799E"/>
    <w:rsid w:val="00AE78B8"/>
    <w:rsid w:val="00AF07D8"/>
    <w:rsid w:val="00B0602D"/>
    <w:rsid w:val="00B21496"/>
    <w:rsid w:val="00B32196"/>
    <w:rsid w:val="00B35D4B"/>
    <w:rsid w:val="00B40AFB"/>
    <w:rsid w:val="00BA26DE"/>
    <w:rsid w:val="00BA6B67"/>
    <w:rsid w:val="00BB1F98"/>
    <w:rsid w:val="00BC5B36"/>
    <w:rsid w:val="00BC5F5E"/>
    <w:rsid w:val="00BD1A8A"/>
    <w:rsid w:val="00BD78B1"/>
    <w:rsid w:val="00BF1E9A"/>
    <w:rsid w:val="00C11A9D"/>
    <w:rsid w:val="00C21871"/>
    <w:rsid w:val="00C2365C"/>
    <w:rsid w:val="00C25611"/>
    <w:rsid w:val="00C30D71"/>
    <w:rsid w:val="00C40336"/>
    <w:rsid w:val="00C56F92"/>
    <w:rsid w:val="00C667E7"/>
    <w:rsid w:val="00CB1C0D"/>
    <w:rsid w:val="00CC359D"/>
    <w:rsid w:val="00CE2CEE"/>
    <w:rsid w:val="00D01D74"/>
    <w:rsid w:val="00D0559E"/>
    <w:rsid w:val="00D110CC"/>
    <w:rsid w:val="00D33D6E"/>
    <w:rsid w:val="00D34F74"/>
    <w:rsid w:val="00D36C7A"/>
    <w:rsid w:val="00D4521B"/>
    <w:rsid w:val="00D54B87"/>
    <w:rsid w:val="00D56170"/>
    <w:rsid w:val="00D56704"/>
    <w:rsid w:val="00D85BFD"/>
    <w:rsid w:val="00D960B3"/>
    <w:rsid w:val="00DB6E62"/>
    <w:rsid w:val="00DC33CE"/>
    <w:rsid w:val="00DD3742"/>
    <w:rsid w:val="00E0567C"/>
    <w:rsid w:val="00E32D0F"/>
    <w:rsid w:val="00E63849"/>
    <w:rsid w:val="00E76A0D"/>
    <w:rsid w:val="00E90D6D"/>
    <w:rsid w:val="00ED4DED"/>
    <w:rsid w:val="00EE6216"/>
    <w:rsid w:val="00F458B3"/>
    <w:rsid w:val="00F50186"/>
    <w:rsid w:val="00F74BD4"/>
    <w:rsid w:val="00FA563A"/>
    <w:rsid w:val="00FD00C8"/>
    <w:rsid w:val="00FF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FABA402-5ACA-4F5C-8FD0-D487763C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B1"/>
    <w:pPr>
      <w:spacing w:after="0" w:line="240" w:lineRule="auto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BD78B1"/>
    <w:pPr>
      <w:keepNext/>
      <w:outlineLvl w:val="0"/>
    </w:pPr>
    <w:rPr>
      <w:b/>
      <w:bCs/>
      <w:sz w:val="24"/>
    </w:rPr>
  </w:style>
  <w:style w:type="paragraph" w:styleId="Naslov2">
    <w:name w:val="heading 2"/>
    <w:basedOn w:val="Normal"/>
    <w:next w:val="Normal"/>
    <w:link w:val="Naslov2Char"/>
    <w:qFormat/>
    <w:rsid w:val="00BD78B1"/>
    <w:pPr>
      <w:keepNext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BD78B1"/>
    <w:pPr>
      <w:keepNext/>
      <w:jc w:val="both"/>
      <w:outlineLvl w:val="2"/>
    </w:pPr>
    <w:rPr>
      <w:b/>
      <w:bCs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qFormat/>
    <w:rsid w:val="00BD78B1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BD78B1"/>
    <w:pPr>
      <w:keepNext/>
      <w:jc w:val="center"/>
      <w:outlineLvl w:val="4"/>
    </w:pPr>
    <w:rPr>
      <w:b/>
      <w:bCs/>
      <w:color w:val="000000"/>
      <w:sz w:val="28"/>
    </w:rPr>
  </w:style>
  <w:style w:type="paragraph" w:styleId="Naslov6">
    <w:name w:val="heading 6"/>
    <w:basedOn w:val="Normal"/>
    <w:next w:val="Normal"/>
    <w:link w:val="Naslov6Char"/>
    <w:qFormat/>
    <w:rsid w:val="00BD78B1"/>
    <w:pPr>
      <w:keepNext/>
      <w:jc w:val="center"/>
      <w:outlineLvl w:val="5"/>
    </w:pPr>
    <w:rPr>
      <w:bCs/>
      <w:sz w:val="28"/>
    </w:rPr>
  </w:style>
  <w:style w:type="paragraph" w:styleId="Naslov8">
    <w:name w:val="heading 8"/>
    <w:basedOn w:val="Normal"/>
    <w:next w:val="Normal"/>
    <w:link w:val="Naslov8Char"/>
    <w:qFormat/>
    <w:rsid w:val="00BD78B1"/>
    <w:pPr>
      <w:keepNext/>
      <w:jc w:val="center"/>
      <w:outlineLvl w:val="7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78B1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BD78B1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BD78B1"/>
    <w:rPr>
      <w:rFonts w:ascii="Times New Roman" w:eastAsia="Times New Roman" w:hAnsi="Times New Roman" w:cs="Times New Roman"/>
      <w:b/>
      <w:bCs/>
      <w:sz w:val="24"/>
      <w:szCs w:val="24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BD78B1"/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BD78B1"/>
    <w:rPr>
      <w:rFonts w:ascii="Times New Roman" w:eastAsia="Times New Roman" w:hAnsi="Times New Roman" w:cs="Times New Roman"/>
      <w:b/>
      <w:bCs/>
      <w:color w:val="000000"/>
      <w:sz w:val="28"/>
      <w:szCs w:val="20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BD78B1"/>
    <w:rPr>
      <w:rFonts w:ascii="Times New Roman" w:eastAsia="Times New Roman" w:hAnsi="Times New Roman" w:cs="Times New Roman"/>
      <w:bCs/>
      <w:sz w:val="28"/>
      <w:szCs w:val="20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BD78B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rsid w:val="00BD78B1"/>
    <w:pPr>
      <w:tabs>
        <w:tab w:val="center" w:pos="4536"/>
        <w:tab w:val="right" w:pos="9072"/>
      </w:tabs>
      <w:jc w:val="both"/>
    </w:pPr>
    <w:rPr>
      <w:rFonts w:ascii="HRTimes" w:hAnsi="HRTimes"/>
      <w:sz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D78B1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BD78B1"/>
    <w:pPr>
      <w:jc w:val="both"/>
    </w:pPr>
    <w:rPr>
      <w:sz w:val="24"/>
      <w:szCs w:val="24"/>
      <w:lang w:val="it-IT"/>
    </w:rPr>
  </w:style>
  <w:style w:type="character" w:customStyle="1" w:styleId="Tijeloteksta3Char">
    <w:name w:val="Tijelo teksta 3 Char"/>
    <w:basedOn w:val="Zadanifontodlomka"/>
    <w:link w:val="Tijeloteksta3"/>
    <w:rsid w:val="00BD78B1"/>
    <w:rPr>
      <w:rFonts w:ascii="Times New Roman" w:eastAsia="Times New Roman" w:hAnsi="Times New Roman" w:cs="Times New Roman"/>
      <w:sz w:val="24"/>
      <w:szCs w:val="24"/>
      <w:lang w:val="it-IT" w:eastAsia="hr-HR"/>
    </w:rPr>
  </w:style>
  <w:style w:type="paragraph" w:styleId="Tijeloteksta2">
    <w:name w:val="Body Text 2"/>
    <w:basedOn w:val="Normal"/>
    <w:link w:val="Tijeloteksta2Char"/>
    <w:rsid w:val="00BD78B1"/>
    <w:rPr>
      <w:b/>
      <w:bCs/>
    </w:rPr>
  </w:style>
  <w:style w:type="character" w:customStyle="1" w:styleId="Tijeloteksta2Char">
    <w:name w:val="Tijelo teksta 2 Char"/>
    <w:basedOn w:val="Zadanifontodlomka"/>
    <w:link w:val="Tijeloteksta2"/>
    <w:rsid w:val="00BD78B1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rsid w:val="00BD78B1"/>
    <w:pPr>
      <w:ind w:left="360"/>
      <w:jc w:val="both"/>
    </w:pPr>
    <w:rPr>
      <w:b/>
    </w:rPr>
  </w:style>
  <w:style w:type="character" w:customStyle="1" w:styleId="UvuenotijelotekstaChar">
    <w:name w:val="Uvučeno tijelo teksta Char"/>
    <w:basedOn w:val="Zadanifontodlomka"/>
    <w:link w:val="Uvuenotijeloteksta"/>
    <w:rsid w:val="00BD78B1"/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styleId="Brojstranice">
    <w:name w:val="page number"/>
    <w:basedOn w:val="Zadanifontodlomka"/>
    <w:rsid w:val="00BD78B1"/>
  </w:style>
  <w:style w:type="character" w:styleId="Istaknuto">
    <w:name w:val="Emphasis"/>
    <w:uiPriority w:val="20"/>
    <w:qFormat/>
    <w:rsid w:val="00BD78B1"/>
    <w:rPr>
      <w:i/>
      <w:iCs/>
    </w:rPr>
  </w:style>
  <w:style w:type="paragraph" w:styleId="Odlomakpopisa">
    <w:name w:val="List Paragraph"/>
    <w:basedOn w:val="Normal"/>
    <w:uiPriority w:val="34"/>
    <w:qFormat/>
    <w:rsid w:val="005575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B1F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1F98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1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170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1E65-81B5-45B6-8070-836F9FE4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</dc:creator>
  <cp:lastModifiedBy>Teuta</cp:lastModifiedBy>
  <cp:revision>14</cp:revision>
  <cp:lastPrinted>2018-06-18T12:01:00Z</cp:lastPrinted>
  <dcterms:created xsi:type="dcterms:W3CDTF">2018-06-16T17:55:00Z</dcterms:created>
  <dcterms:modified xsi:type="dcterms:W3CDTF">2018-06-26T08:47:00Z</dcterms:modified>
</cp:coreProperties>
</file>